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7F88D8" w14:textId="77777777" w:rsidR="00D47A09" w:rsidRDefault="00D47A09" w:rsidP="00D47A09">
      <w:pPr>
        <w:tabs>
          <w:tab w:val="right" w:pos="10204"/>
        </w:tabs>
        <w:rPr>
          <w:rFonts w:ascii="Arial" w:eastAsia="Arial" w:hAnsi="Arial" w:cs="Arial"/>
          <w:b/>
          <w:sz w:val="24"/>
          <w:szCs w:val="24"/>
        </w:rPr>
      </w:pPr>
      <w:r>
        <w:rPr>
          <w:rFonts w:ascii="Arial" w:eastAsia="Arial" w:hAnsi="Arial" w:cs="Arial"/>
          <w:b/>
          <w:sz w:val="24"/>
          <w:szCs w:val="24"/>
        </w:rPr>
        <w:t>3GPP TSG-RAN WG2 Meeting #121</w:t>
      </w:r>
      <w:r>
        <w:rPr>
          <w:rFonts w:ascii="Arial" w:eastAsia="Arial" w:hAnsi="Arial" w:cs="Arial"/>
          <w:b/>
          <w:i/>
          <w:sz w:val="24"/>
          <w:szCs w:val="24"/>
        </w:rPr>
        <w:tab/>
      </w:r>
      <w:r w:rsidRPr="007760A3">
        <w:rPr>
          <w:rFonts w:ascii="Arial" w:eastAsia="Arial" w:hAnsi="Arial" w:cs="Arial"/>
          <w:b/>
          <w:sz w:val="24"/>
          <w:szCs w:val="24"/>
        </w:rPr>
        <w:t>R2-2301</w:t>
      </w:r>
      <w:r>
        <w:rPr>
          <w:rFonts w:ascii="Arial" w:eastAsia="Arial" w:hAnsi="Arial" w:cs="Arial"/>
          <w:b/>
          <w:sz w:val="24"/>
          <w:szCs w:val="24"/>
        </w:rPr>
        <w:t>924</w:t>
      </w:r>
    </w:p>
    <w:p w14:paraId="30B193DF" w14:textId="77777777" w:rsidR="00D47A09" w:rsidRDefault="00D47A09" w:rsidP="00D47A09">
      <w:pPr>
        <w:tabs>
          <w:tab w:val="left" w:pos="1985"/>
          <w:tab w:val="left" w:pos="8931"/>
        </w:tabs>
        <w:spacing w:after="60" w:line="288" w:lineRule="auto"/>
        <w:jc w:val="both"/>
        <w:rPr>
          <w:rFonts w:ascii="Arial" w:eastAsia="Arial" w:hAnsi="Arial" w:cs="Arial"/>
          <w:b/>
          <w:sz w:val="24"/>
          <w:szCs w:val="24"/>
        </w:rPr>
      </w:pPr>
      <w:r>
        <w:rPr>
          <w:rFonts w:ascii="Arial" w:eastAsia="Arial" w:hAnsi="Arial" w:cs="Arial"/>
          <w:b/>
          <w:sz w:val="24"/>
          <w:szCs w:val="24"/>
        </w:rPr>
        <w:t>Athens, Greece, Feb 27</w:t>
      </w:r>
      <w:r w:rsidRPr="0032217D">
        <w:rPr>
          <w:rFonts w:ascii="Arial" w:eastAsia="Arial" w:hAnsi="Arial" w:cs="Arial"/>
          <w:b/>
          <w:sz w:val="24"/>
          <w:szCs w:val="24"/>
          <w:vertAlign w:val="superscript"/>
        </w:rPr>
        <w:t>th</w:t>
      </w:r>
      <w:r>
        <w:rPr>
          <w:rFonts w:ascii="Arial" w:eastAsia="Arial" w:hAnsi="Arial" w:cs="Arial"/>
          <w:b/>
          <w:sz w:val="24"/>
          <w:szCs w:val="24"/>
        </w:rPr>
        <w:t xml:space="preserve"> – Mar 3</w:t>
      </w:r>
      <w:r w:rsidRPr="0032217D">
        <w:rPr>
          <w:rFonts w:ascii="Arial" w:eastAsia="Arial" w:hAnsi="Arial" w:cs="Arial"/>
          <w:b/>
          <w:sz w:val="24"/>
          <w:szCs w:val="24"/>
          <w:vertAlign w:val="superscript"/>
        </w:rPr>
        <w:t>th</w:t>
      </w:r>
      <w:r>
        <w:rPr>
          <w:rFonts w:ascii="Arial" w:eastAsia="Arial" w:hAnsi="Arial" w:cs="Arial"/>
          <w:b/>
          <w:sz w:val="24"/>
          <w:szCs w:val="24"/>
        </w:rPr>
        <w:t>, 2023</w:t>
      </w:r>
    </w:p>
    <w:p w14:paraId="27829DD7" w14:textId="77777777" w:rsidR="00D47A09" w:rsidRDefault="00D47A09" w:rsidP="00D47A09">
      <w:pPr>
        <w:widowControl w:val="0"/>
        <w:pBdr>
          <w:top w:val="nil"/>
          <w:left w:val="nil"/>
          <w:bottom w:val="nil"/>
          <w:right w:val="nil"/>
          <w:between w:val="nil"/>
        </w:pBdr>
        <w:tabs>
          <w:tab w:val="right" w:pos="7088"/>
          <w:tab w:val="right" w:pos="9781"/>
        </w:tabs>
        <w:rPr>
          <w:rFonts w:ascii="Arial" w:eastAsia="Arial" w:hAnsi="Arial" w:cs="Arial"/>
          <w:color w:val="000000"/>
          <w:sz w:val="24"/>
          <w:szCs w:val="24"/>
        </w:rPr>
      </w:pPr>
    </w:p>
    <w:p w14:paraId="58EE140D" w14:textId="77777777" w:rsidR="00D47A09" w:rsidRDefault="00D47A09" w:rsidP="00D47A09">
      <w:pPr>
        <w:spacing w:after="120"/>
        <w:ind w:left="1985" w:hanging="1985"/>
        <w:rPr>
          <w:rFonts w:ascii="Arial" w:eastAsia="Arial" w:hAnsi="Arial" w:cs="Arial"/>
          <w:b/>
          <w:sz w:val="24"/>
          <w:szCs w:val="24"/>
        </w:rPr>
      </w:pPr>
      <w:r>
        <w:rPr>
          <w:rFonts w:ascii="Arial" w:eastAsia="Arial" w:hAnsi="Arial" w:cs="Arial"/>
          <w:b/>
          <w:sz w:val="24"/>
          <w:szCs w:val="24"/>
        </w:rPr>
        <w:t>Agenda Item</w:t>
      </w:r>
      <w:r>
        <w:rPr>
          <w:rFonts w:ascii="Arial" w:eastAsia="Arial" w:hAnsi="Arial" w:cs="Arial"/>
          <w:b/>
          <w:sz w:val="24"/>
          <w:szCs w:val="24"/>
        </w:rPr>
        <w:tab/>
        <w:t>8.2.2</w:t>
      </w:r>
    </w:p>
    <w:p w14:paraId="4084137C" w14:textId="77777777" w:rsidR="00D47A09" w:rsidRPr="0032217D" w:rsidRDefault="00D47A09" w:rsidP="00D47A09">
      <w:pPr>
        <w:spacing w:after="120"/>
        <w:ind w:left="1985" w:hanging="1985"/>
        <w:rPr>
          <w:rFonts w:ascii="Arial" w:hAnsi="Arial" w:cs="Arial"/>
          <w:b/>
          <w:sz w:val="24"/>
          <w:szCs w:val="24"/>
        </w:rPr>
      </w:pPr>
      <w:r>
        <w:rPr>
          <w:rFonts w:ascii="Arial" w:eastAsia="Arial" w:hAnsi="Arial" w:cs="Arial"/>
          <w:b/>
          <w:sz w:val="24"/>
          <w:szCs w:val="24"/>
        </w:rPr>
        <w:t>Source</w:t>
      </w:r>
      <w:r>
        <w:rPr>
          <w:rFonts w:ascii="Arial" w:eastAsia="Arial" w:hAnsi="Arial" w:cs="Arial"/>
          <w:b/>
          <w:sz w:val="24"/>
          <w:szCs w:val="24"/>
        </w:rPr>
        <w:tab/>
        <w:t>KT Corp.</w:t>
      </w:r>
    </w:p>
    <w:p w14:paraId="25EC50F1" w14:textId="77777777" w:rsidR="00D47A09" w:rsidRDefault="00D47A09" w:rsidP="00D47A09">
      <w:pPr>
        <w:spacing w:after="120"/>
        <w:ind w:left="1985" w:hanging="1985"/>
        <w:rPr>
          <w:rFonts w:ascii="Arial" w:eastAsia="Arial" w:hAnsi="Arial" w:cs="Arial"/>
          <w:b/>
          <w:sz w:val="24"/>
          <w:szCs w:val="24"/>
        </w:rPr>
      </w:pPr>
      <w:r>
        <w:rPr>
          <w:rFonts w:ascii="Arial" w:eastAsia="Arial" w:hAnsi="Arial" w:cs="Arial"/>
          <w:b/>
          <w:sz w:val="24"/>
          <w:szCs w:val="24"/>
        </w:rPr>
        <w:t>Title</w:t>
      </w:r>
      <w:r>
        <w:rPr>
          <w:rFonts w:ascii="Arial" w:eastAsia="Arial" w:hAnsi="Arial" w:cs="Arial"/>
          <w:b/>
          <w:sz w:val="24"/>
          <w:szCs w:val="24"/>
        </w:rPr>
        <w:tab/>
      </w:r>
      <w:r>
        <w:rPr>
          <w:rFonts w:ascii="Arial" w:eastAsia="Arial" w:hAnsi="Arial" w:cs="Arial"/>
          <w:b/>
          <w:sz w:val="24"/>
          <w:szCs w:val="24"/>
        </w:rPr>
        <w:tab/>
      </w:r>
      <w:r w:rsidRPr="0032217D">
        <w:rPr>
          <w:rFonts w:ascii="Arial" w:eastAsia="Arial" w:hAnsi="Arial" w:cs="Arial"/>
          <w:b/>
          <w:sz w:val="24"/>
          <w:szCs w:val="24"/>
        </w:rPr>
        <w:t xml:space="preserve">Discussion on Anchor UE (Re)discovery (Re)Selection for </w:t>
      </w:r>
      <w:proofErr w:type="spellStart"/>
      <w:r w:rsidRPr="0032217D">
        <w:rPr>
          <w:rFonts w:ascii="Arial" w:eastAsia="Arial" w:hAnsi="Arial" w:cs="Arial"/>
          <w:b/>
          <w:sz w:val="24"/>
          <w:szCs w:val="24"/>
        </w:rPr>
        <w:t>sidelink</w:t>
      </w:r>
      <w:proofErr w:type="spellEnd"/>
      <w:r w:rsidRPr="0032217D">
        <w:rPr>
          <w:rFonts w:ascii="Arial" w:eastAsia="Arial" w:hAnsi="Arial" w:cs="Arial"/>
          <w:b/>
          <w:sz w:val="24"/>
          <w:szCs w:val="24"/>
        </w:rPr>
        <w:t xml:space="preserve"> positioning</w:t>
      </w:r>
    </w:p>
    <w:p w14:paraId="75E9FFAB" w14:textId="77777777" w:rsidR="00D47A09" w:rsidRDefault="00D47A09" w:rsidP="00D47A09">
      <w:pPr>
        <w:spacing w:after="120"/>
        <w:ind w:left="1985" w:hanging="1985"/>
        <w:rPr>
          <w:rFonts w:ascii="Arial" w:eastAsia="Arial" w:hAnsi="Arial" w:cs="Arial"/>
          <w:b/>
          <w:sz w:val="24"/>
          <w:szCs w:val="24"/>
        </w:rPr>
      </w:pPr>
      <w:r>
        <w:rPr>
          <w:rFonts w:ascii="Arial" w:eastAsia="Arial" w:hAnsi="Arial" w:cs="Arial"/>
          <w:b/>
          <w:sz w:val="24"/>
          <w:szCs w:val="24"/>
        </w:rPr>
        <w:t>Document for</w:t>
      </w:r>
      <w:r>
        <w:rPr>
          <w:rFonts w:ascii="Arial" w:eastAsia="Arial" w:hAnsi="Arial" w:cs="Arial"/>
          <w:b/>
          <w:sz w:val="24"/>
          <w:szCs w:val="24"/>
        </w:rPr>
        <w:tab/>
        <w:t>Discussion and Decision</w:t>
      </w:r>
    </w:p>
    <w:p w14:paraId="2D024652" w14:textId="77777777" w:rsidR="00D47A09" w:rsidRPr="0032217D" w:rsidRDefault="00D47A09" w:rsidP="00D47A09">
      <w:pPr>
        <w:spacing w:after="120"/>
        <w:ind w:left="1985" w:hanging="1985"/>
        <w:rPr>
          <w:rFonts w:ascii="Arial" w:hAnsi="Arial" w:cs="Arial"/>
          <w:b/>
          <w:sz w:val="24"/>
          <w:szCs w:val="24"/>
        </w:rPr>
      </w:pPr>
      <w:r>
        <w:rPr>
          <w:rFonts w:ascii="Arial" w:eastAsia="Arial" w:hAnsi="Arial" w:cs="Arial"/>
          <w:b/>
          <w:sz w:val="24"/>
          <w:szCs w:val="24"/>
        </w:rPr>
        <w:t>WID/SID</w:t>
      </w:r>
      <w:r>
        <w:rPr>
          <w:rFonts w:ascii="Arial" w:eastAsia="Arial" w:hAnsi="Arial" w:cs="Arial"/>
          <w:b/>
          <w:sz w:val="24"/>
          <w:szCs w:val="24"/>
        </w:rPr>
        <w:tab/>
        <w:t>NR_pos_enh2</w:t>
      </w:r>
    </w:p>
    <w:p w14:paraId="4B5093BA" w14:textId="77777777" w:rsidR="00D47A09" w:rsidRDefault="00D47A09" w:rsidP="00D47A09">
      <w:pPr>
        <w:pStyle w:val="1"/>
        <w:rPr>
          <w:rFonts w:ascii="Times New Roman" w:hAnsi="Times New Roman"/>
        </w:rPr>
      </w:pPr>
      <w:bookmarkStart w:id="0" w:name="_heading=h.wt7xoax1kbms" w:colFirst="0" w:colLast="0"/>
      <w:bookmarkEnd w:id="0"/>
      <w:r>
        <w:t>1</w:t>
      </w:r>
      <w:r>
        <w:tab/>
        <w:t xml:space="preserve">Introduction </w:t>
      </w:r>
    </w:p>
    <w:p w14:paraId="6D401B89" w14:textId="77777777" w:rsidR="00D47A09" w:rsidRDefault="00D47A09" w:rsidP="00D47A09">
      <w:pPr>
        <w:tabs>
          <w:tab w:val="left" w:pos="1622"/>
        </w:tabs>
      </w:pPr>
      <w:r>
        <w:t xml:space="preserve">At the </w:t>
      </w:r>
      <w:r w:rsidRPr="00631611">
        <w:t>last RAN2 #120 meeting</w:t>
      </w:r>
      <w:r>
        <w:t xml:space="preserve">, the following proposals were agreed upon. </w:t>
      </w:r>
    </w:p>
    <w:p w14:paraId="4F6D5639" w14:textId="77777777" w:rsidR="00D47A09" w:rsidRDefault="00D47A09" w:rsidP="00D47A09">
      <w:pPr>
        <w:tabs>
          <w:tab w:val="left" w:pos="1622"/>
        </w:tabs>
      </w:pPr>
    </w:p>
    <w:p w14:paraId="3091A180"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Agreements:</w:t>
      </w:r>
    </w:p>
    <w:p w14:paraId="5DED6857"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Proposal 13 (modified)</w:t>
      </w:r>
      <w:r w:rsidRPr="00305B9C">
        <w:tab/>
      </w:r>
      <w:r w:rsidRPr="006B66DD">
        <w:rPr>
          <w:highlight w:val="green"/>
        </w:rPr>
        <w:t>RAN2 confirm that from RAN2 perspective, it is feasible to send at least the following positioning signaling for groupcast/broadcast (in addition to unicast):</w:t>
      </w:r>
    </w:p>
    <w:p w14:paraId="77C8BE53"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w:t>
      </w:r>
      <w:r w:rsidRPr="00305B9C">
        <w:tab/>
        <w:t>SL positioning capability (5)</w:t>
      </w:r>
    </w:p>
    <w:p w14:paraId="6B3A657E"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w:t>
      </w:r>
      <w:r w:rsidRPr="00305B9C">
        <w:tab/>
        <w:t xml:space="preserve">SL positioning assistance data (6)  </w:t>
      </w:r>
    </w:p>
    <w:p w14:paraId="3A548FFB"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Location information is not excluded and can be further considered in normative work.</w:t>
      </w:r>
    </w:p>
    <w:p w14:paraId="592457BD"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Proposal 14 (modified)</w:t>
      </w:r>
      <w:r w:rsidRPr="00305B9C">
        <w:tab/>
        <w:t>RAN2 to further discuss in normative work:</w:t>
      </w:r>
    </w:p>
    <w:p w14:paraId="6246D968"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 xml:space="preserve">- the security issues (e.g., requirements for ciphering and/or integrity) on specific information of SL positioning capability and assistance data in groupcast/broadcast and consult to SA2 and SA3. </w:t>
      </w:r>
    </w:p>
    <w:p w14:paraId="530F4C43"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 the use cases for applying groupcast/broadcast.</w:t>
      </w:r>
    </w:p>
    <w:p w14:paraId="0CED8C3F"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LS to SA2/SA3 to indicate the agreement, that we are aware of SA2’s security concern, and inquire what security constraints would apply to transmission of SL positioning capability and distribution of assistance data by groupcast/broadcast.  Inquire of SA2 if they have identified groupcast/broadcast use cases.</w:t>
      </w:r>
    </w:p>
    <w:p w14:paraId="102A0191" w14:textId="77777777" w:rsidR="00D47A09" w:rsidRDefault="00D47A09" w:rsidP="00D47A09">
      <w:pPr>
        <w:tabs>
          <w:tab w:val="left" w:pos="1622"/>
        </w:tabs>
      </w:pPr>
    </w:p>
    <w:p w14:paraId="368ABF64" w14:textId="77777777" w:rsidR="00D47A09" w:rsidRPr="00383CED" w:rsidRDefault="00D47A09" w:rsidP="00D47A09">
      <w:pPr>
        <w:pStyle w:val="Doc-text2"/>
        <w:pBdr>
          <w:top w:val="single" w:sz="4" w:space="1" w:color="auto"/>
          <w:left w:val="single" w:sz="4" w:space="4" w:color="auto"/>
          <w:bottom w:val="single" w:sz="4" w:space="1" w:color="auto"/>
          <w:right w:val="single" w:sz="4" w:space="4" w:color="auto"/>
        </w:pBdr>
        <w:rPr>
          <w:rFonts w:cs="Arial"/>
        </w:rPr>
      </w:pPr>
      <w:r w:rsidRPr="00383CED">
        <w:rPr>
          <w:rFonts w:cs="Arial"/>
        </w:rPr>
        <w:t>Agreements:</w:t>
      </w:r>
    </w:p>
    <w:p w14:paraId="03DD1D26" w14:textId="77777777" w:rsidR="00D47A09" w:rsidRPr="00383CED" w:rsidRDefault="00D47A09" w:rsidP="00D47A09">
      <w:pPr>
        <w:pStyle w:val="Doc-text2"/>
        <w:pBdr>
          <w:top w:val="single" w:sz="4" w:space="1" w:color="auto"/>
          <w:left w:val="single" w:sz="4" w:space="4" w:color="auto"/>
          <w:bottom w:val="single" w:sz="4" w:space="1" w:color="auto"/>
          <w:right w:val="single" w:sz="4" w:space="4" w:color="auto"/>
        </w:pBdr>
        <w:rPr>
          <w:rFonts w:cs="Arial"/>
        </w:rPr>
      </w:pPr>
      <w:r w:rsidRPr="00383CED">
        <w:rPr>
          <w:rFonts w:cs="Arial"/>
        </w:rPr>
        <w:t>Proposal 2 (modified)</w:t>
      </w:r>
      <w:r w:rsidRPr="00383CED">
        <w:rPr>
          <w:rFonts w:cs="Arial"/>
        </w:rPr>
        <w:tab/>
        <w:t>RAN2 to confirm either of UEs including target UE and one or multiple anchor UEs may be OOC in partial coverage scenarios, but with at least one UE being in coverage. How to enable the procedures/signaling for supporting SL positioning in partial coverage will be further discussed in normative work.</w:t>
      </w:r>
    </w:p>
    <w:p w14:paraId="54B3E8A9" w14:textId="77777777" w:rsidR="00D47A09" w:rsidRPr="00383CED" w:rsidRDefault="00D47A09" w:rsidP="00D47A09">
      <w:pPr>
        <w:pStyle w:val="Doc-text2"/>
        <w:pBdr>
          <w:top w:val="single" w:sz="4" w:space="1" w:color="auto"/>
          <w:left w:val="single" w:sz="4" w:space="4" w:color="auto"/>
          <w:bottom w:val="single" w:sz="4" w:space="1" w:color="auto"/>
          <w:right w:val="single" w:sz="4" w:space="4" w:color="auto"/>
        </w:pBdr>
        <w:rPr>
          <w:rFonts w:cs="Arial"/>
        </w:rPr>
      </w:pPr>
    </w:p>
    <w:p w14:paraId="14F17B88" w14:textId="77777777" w:rsidR="00D47A09" w:rsidRPr="00383CED" w:rsidRDefault="00D47A09" w:rsidP="00D47A09">
      <w:pPr>
        <w:pStyle w:val="Doc-text2"/>
        <w:pBdr>
          <w:top w:val="single" w:sz="4" w:space="1" w:color="auto"/>
          <w:left w:val="single" w:sz="4" w:space="4" w:color="auto"/>
          <w:bottom w:val="single" w:sz="4" w:space="1" w:color="auto"/>
          <w:right w:val="single" w:sz="4" w:space="4" w:color="auto"/>
        </w:pBdr>
        <w:rPr>
          <w:rFonts w:cs="Arial"/>
        </w:rPr>
      </w:pPr>
      <w:r w:rsidRPr="00383CED">
        <w:rPr>
          <w:rFonts w:cs="Arial"/>
        </w:rPr>
        <w:t>Proposal 12</w:t>
      </w:r>
      <w:r w:rsidRPr="00383CED">
        <w:rPr>
          <w:rFonts w:cs="Arial"/>
        </w:rPr>
        <w:tab/>
      </w:r>
      <w:r w:rsidRPr="006B66DD">
        <w:rPr>
          <w:rFonts w:cs="Arial"/>
          <w:highlight w:val="green"/>
        </w:rPr>
        <w:t>RAN2 to discuss the details of functionalities of LMF for supporting SL positioning in normative work.</w:t>
      </w:r>
    </w:p>
    <w:p w14:paraId="0F1CC59C" w14:textId="77777777" w:rsidR="00D47A09" w:rsidRPr="006B66DD" w:rsidRDefault="00D47A09" w:rsidP="00D47A09">
      <w:pPr>
        <w:tabs>
          <w:tab w:val="left" w:pos="1622"/>
        </w:tabs>
      </w:pPr>
    </w:p>
    <w:p w14:paraId="5DD5A3CC"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Agreements:</w:t>
      </w:r>
    </w:p>
    <w:p w14:paraId="67F9B6CD"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6B66DD">
        <w:rPr>
          <w:highlight w:val="green"/>
        </w:rPr>
        <w:t>UE roles are not captured in the diagram of the positioning architecture.  Can discuss in normative work if some information is needed in stage 2 in association with the architecture (e.g., a NOTE with the figure).</w:t>
      </w:r>
    </w:p>
    <w:p w14:paraId="71E6D3AD"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RAN2 confirm the intention to follow SA2 architecture design.</w:t>
      </w:r>
    </w:p>
    <w:p w14:paraId="3F5381B1"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RAN2 will not work on LTE PC5 in the study item.  RAN2 leave it to RAN to determine if LTE PC5 is in scope of a future WI.</w:t>
      </w:r>
    </w:p>
    <w:p w14:paraId="01A3483C" w14:textId="77777777" w:rsidR="00D47A09" w:rsidRPr="00631611" w:rsidRDefault="00D47A09" w:rsidP="00D47A09">
      <w:pPr>
        <w:tabs>
          <w:tab w:val="left" w:pos="1622"/>
        </w:tabs>
      </w:pPr>
    </w:p>
    <w:p w14:paraId="7016CC9B"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Agreement:</w:t>
      </w:r>
    </w:p>
    <w:p w14:paraId="35B459F6" w14:textId="77777777" w:rsidR="00D47A09" w:rsidRPr="00305B9C" w:rsidRDefault="00D47A09" w:rsidP="00D47A09">
      <w:pPr>
        <w:pStyle w:val="Doc-text2"/>
        <w:pBdr>
          <w:top w:val="single" w:sz="4" w:space="1" w:color="auto"/>
          <w:left w:val="single" w:sz="4" w:space="4" w:color="auto"/>
          <w:bottom w:val="single" w:sz="4" w:space="1" w:color="auto"/>
          <w:right w:val="single" w:sz="4" w:space="4" w:color="auto"/>
        </w:pBdr>
      </w:pPr>
      <w:r w:rsidRPr="00305B9C">
        <w:t>From RAN2 perspective, if it is determined to support group positioning, it is feasible to perform at least ranging with the estimate calculation at multiple UEs.</w:t>
      </w:r>
    </w:p>
    <w:p w14:paraId="62EBF6ED" w14:textId="77777777" w:rsidR="00D47A09" w:rsidRPr="00631611" w:rsidRDefault="00D47A09" w:rsidP="00D47A09">
      <w:pPr>
        <w:tabs>
          <w:tab w:val="left" w:pos="1622"/>
        </w:tabs>
      </w:pPr>
    </w:p>
    <w:p w14:paraId="116CC3A8" w14:textId="77777777" w:rsidR="00D47A09" w:rsidRDefault="00D47A09" w:rsidP="00D47A09">
      <w:pPr>
        <w:tabs>
          <w:tab w:val="left" w:pos="1622"/>
        </w:tabs>
      </w:pPr>
      <w:r>
        <w:t xml:space="preserve">And according to TR 23.700-86 [2], there are many solutions for </w:t>
      </w:r>
      <w:proofErr w:type="spellStart"/>
      <w:r>
        <w:t>sidelink</w:t>
      </w:r>
      <w:proofErr w:type="spellEnd"/>
      <w:r>
        <w:t xml:space="preserve"> positioning especially for Reference/Anchor UE discovery, LMF/server UE functionality and Inter-PLMN </w:t>
      </w:r>
      <w:proofErr w:type="spellStart"/>
      <w:r>
        <w:t>Sidelink</w:t>
      </w:r>
      <w:proofErr w:type="spellEnd"/>
      <w:r>
        <w:t xml:space="preserve"> Positioning. In </w:t>
      </w:r>
      <w:proofErr w:type="spellStart"/>
      <w:r>
        <w:t>sidelink</w:t>
      </w:r>
      <w:proofErr w:type="spellEnd"/>
      <w:r>
        <w:t xml:space="preserve"> positioning, Anchor UE Discovery procedure and Selection is very important to guarantee and achieve high accuracy and stable positioning performance.</w:t>
      </w:r>
    </w:p>
    <w:p w14:paraId="149ACA8B" w14:textId="77777777" w:rsidR="00D47A09" w:rsidRDefault="00D47A09" w:rsidP="00D47A09">
      <w:pPr>
        <w:tabs>
          <w:tab w:val="left" w:pos="1622"/>
        </w:tabs>
      </w:pPr>
    </w:p>
    <w:p w14:paraId="1158E70E" w14:textId="77777777" w:rsidR="00D47A09" w:rsidRDefault="00D47A09" w:rsidP="00D47A09">
      <w:pPr>
        <w:tabs>
          <w:tab w:val="left" w:pos="1622"/>
        </w:tabs>
      </w:pPr>
      <w:r>
        <w:t xml:space="preserve">In </w:t>
      </w:r>
      <w:proofErr w:type="spellStart"/>
      <w:r>
        <w:t>sidelink</w:t>
      </w:r>
      <w:proofErr w:type="spellEnd"/>
      <w:r>
        <w:t xml:space="preserve"> positioning, to decide on which UEs are anchor UEs for </w:t>
      </w:r>
      <w:proofErr w:type="spellStart"/>
      <w:r>
        <w:t>sidelink</w:t>
      </w:r>
      <w:proofErr w:type="spellEnd"/>
      <w:r>
        <w:t xml:space="preserve"> positioning (a.k.a. Anchor UE selection) is very important to perform successful </w:t>
      </w:r>
      <w:proofErr w:type="spellStart"/>
      <w:r>
        <w:t>sidelink</w:t>
      </w:r>
      <w:proofErr w:type="spellEnd"/>
      <w:r>
        <w:t xml:space="preserve"> positioning operation and to achieve desired accuracy.</w:t>
      </w:r>
    </w:p>
    <w:p w14:paraId="1AA4AC2D" w14:textId="77777777" w:rsidR="00D47A09" w:rsidRDefault="00D47A09" w:rsidP="00D47A09">
      <w:pPr>
        <w:tabs>
          <w:tab w:val="left" w:pos="1622"/>
        </w:tabs>
      </w:pPr>
    </w:p>
    <w:p w14:paraId="3A6DF4A4" w14:textId="77777777" w:rsidR="00D47A09" w:rsidRDefault="00D47A09" w:rsidP="00D47A09">
      <w:pPr>
        <w:tabs>
          <w:tab w:val="left" w:pos="1622"/>
        </w:tabs>
      </w:pPr>
      <w:r>
        <w:t xml:space="preserve">In this paper, we consider </w:t>
      </w:r>
      <w:r>
        <w:rPr>
          <w:rFonts w:hint="eastAsia"/>
        </w:rPr>
        <w:t xml:space="preserve">how </w:t>
      </w:r>
      <w:r>
        <w:t xml:space="preserve">to discovery and select Anchor UE well, and provide a method for successful </w:t>
      </w:r>
      <w:proofErr w:type="spellStart"/>
      <w:r>
        <w:t>sidelink</w:t>
      </w:r>
      <w:proofErr w:type="spellEnd"/>
      <w:r>
        <w:t xml:space="preserve"> positioning.</w:t>
      </w:r>
    </w:p>
    <w:p w14:paraId="274F1D8F" w14:textId="77777777" w:rsidR="00D47A09" w:rsidRDefault="00D47A09" w:rsidP="00D47A09">
      <w:pPr>
        <w:pStyle w:val="1"/>
      </w:pPr>
      <w:bookmarkStart w:id="1" w:name="_heading=h.fj5477v6w1xv" w:colFirst="0" w:colLast="0"/>
      <w:bookmarkEnd w:id="1"/>
      <w:r>
        <w:lastRenderedPageBreak/>
        <w:t>2</w:t>
      </w:r>
      <w:r>
        <w:tab/>
        <w:t xml:space="preserve">Discussion </w:t>
      </w:r>
    </w:p>
    <w:p w14:paraId="212DB298" w14:textId="77777777" w:rsidR="00D47A09" w:rsidRDefault="00D47A09" w:rsidP="00D47A09">
      <w:pPr>
        <w:pStyle w:val="2"/>
        <w:tabs>
          <w:tab w:val="left" w:pos="721"/>
        </w:tabs>
      </w:pPr>
      <w:bookmarkStart w:id="2" w:name="_heading=h.9hjzuxrpx3ye" w:colFirst="0" w:colLast="0"/>
      <w:bookmarkEnd w:id="2"/>
      <w:r>
        <w:t>2.1</w:t>
      </w:r>
      <w:r>
        <w:tab/>
      </w:r>
      <w:r>
        <w:tab/>
        <w:t>Anchor UE (Re)Discovery</w:t>
      </w:r>
    </w:p>
    <w:p w14:paraId="71293B2C" w14:textId="77777777" w:rsidR="00D47A09" w:rsidRDefault="00D47A09" w:rsidP="00D47A09">
      <w:r>
        <w:t xml:space="preserve">Anchor UE Discovery for </w:t>
      </w:r>
      <w:proofErr w:type="spellStart"/>
      <w:r>
        <w:t>sidelink</w:t>
      </w:r>
      <w:proofErr w:type="spellEnd"/>
      <w:r>
        <w:t xml:space="preserve"> positioning purpose will use to </w:t>
      </w:r>
      <w:proofErr w:type="spellStart"/>
      <w:r>
        <w:t>ProSe</w:t>
      </w:r>
      <w:proofErr w:type="spellEnd"/>
      <w:r>
        <w:t xml:space="preserve"> (Proximity Service) procedure which is defined in TS 23.303 and TS 23.204. However, current </w:t>
      </w:r>
      <w:proofErr w:type="spellStart"/>
      <w:r>
        <w:t>ProSe</w:t>
      </w:r>
      <w:proofErr w:type="spellEnd"/>
      <w:r>
        <w:t xml:space="preserve"> based discovery procedure cannot cover the below problem situations, which can occur during candidate Anchor UE Discovery. Figure 1 shows that candidate Anchor UE Discovery failure due to absence of candidate Anchor UE nearby Target UE. Figure 2 also shows that Discovery failure due to not supported SLPP or </w:t>
      </w:r>
      <w:proofErr w:type="gramStart"/>
      <w:r>
        <w:t>fast moving</w:t>
      </w:r>
      <w:proofErr w:type="gramEnd"/>
      <w:r>
        <w:t xml:space="preserve"> candidate Anchor UE type such as vehicle. And even if, too few </w:t>
      </w:r>
      <w:proofErr w:type="gramStart"/>
      <w:r>
        <w:t>candidate</w:t>
      </w:r>
      <w:proofErr w:type="gramEnd"/>
      <w:r>
        <w:t xml:space="preserve"> Anchor UE is discovery by Target UE, the discovery procedure will ends as shown in Figure 3.</w:t>
      </w:r>
    </w:p>
    <w:p w14:paraId="55CFEB8A" w14:textId="77777777" w:rsidR="00D47A09" w:rsidRDefault="00D47A09" w:rsidP="00D47A09"/>
    <w:p w14:paraId="248BDDFC" w14:textId="77777777" w:rsidR="00D47A09" w:rsidRDefault="00D47A09" w:rsidP="00D47A09">
      <w:pPr>
        <w:jc w:val="center"/>
      </w:pPr>
      <w:r w:rsidRPr="00FF5CE0">
        <w:rPr>
          <w:noProof/>
          <w:lang w:val="en-US"/>
        </w:rPr>
        <w:drawing>
          <wp:inline distT="0" distB="0" distL="0" distR="0" wp14:anchorId="5C92B23A" wp14:editId="02CC4865">
            <wp:extent cx="3971932" cy="2267712"/>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1" r="904" b="50383"/>
                    <a:stretch/>
                  </pic:blipFill>
                  <pic:spPr bwMode="auto">
                    <a:xfrm>
                      <a:off x="0" y="0"/>
                      <a:ext cx="3977318" cy="2270787"/>
                    </a:xfrm>
                    <a:prstGeom prst="rect">
                      <a:avLst/>
                    </a:prstGeom>
                    <a:noFill/>
                    <a:ln>
                      <a:noFill/>
                    </a:ln>
                    <a:extLst>
                      <a:ext uri="{53640926-AAD7-44D8-BBD7-CCE9431645EC}">
                        <a14:shadowObscured xmlns:a14="http://schemas.microsoft.com/office/drawing/2010/main"/>
                      </a:ext>
                    </a:extLst>
                  </pic:spPr>
                </pic:pic>
              </a:graphicData>
            </a:graphic>
          </wp:inline>
        </w:drawing>
      </w:r>
    </w:p>
    <w:p w14:paraId="24CFBFA6" w14:textId="77777777" w:rsidR="00D47A09" w:rsidRDefault="00D47A09" w:rsidP="00D47A09">
      <w:pPr>
        <w:jc w:val="center"/>
      </w:pPr>
      <w:r>
        <w:rPr>
          <w:rFonts w:hint="eastAsia"/>
        </w:rPr>
        <w:t>F</w:t>
      </w:r>
      <w:r>
        <w:t xml:space="preserve">igure 1. </w:t>
      </w:r>
      <w:r w:rsidRPr="00F719A7">
        <w:t>Candidate Anchor UE Discovery Failure</w:t>
      </w:r>
      <w:r>
        <w:t xml:space="preserve"> due to absence of candidate Anchor UE nearby Target UE</w:t>
      </w:r>
    </w:p>
    <w:p w14:paraId="50F8187F" w14:textId="77777777" w:rsidR="00D47A09" w:rsidRDefault="00D47A09" w:rsidP="00D47A09">
      <w:pPr>
        <w:jc w:val="center"/>
      </w:pPr>
    </w:p>
    <w:p w14:paraId="58D0AE21" w14:textId="77777777" w:rsidR="00D47A09" w:rsidRDefault="00D47A09" w:rsidP="00D47A09">
      <w:pPr>
        <w:jc w:val="center"/>
      </w:pPr>
      <w:r w:rsidRPr="00FF5CE0">
        <w:rPr>
          <w:noProof/>
          <w:lang w:val="en-US"/>
        </w:rPr>
        <w:drawing>
          <wp:inline distT="0" distB="0" distL="0" distR="0" wp14:anchorId="7201FEB0" wp14:editId="5194A864">
            <wp:extent cx="3907033" cy="2271370"/>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t="49016"/>
                    <a:stretch/>
                  </pic:blipFill>
                  <pic:spPr bwMode="auto">
                    <a:xfrm>
                      <a:off x="0" y="0"/>
                      <a:ext cx="3911501" cy="2273968"/>
                    </a:xfrm>
                    <a:prstGeom prst="rect">
                      <a:avLst/>
                    </a:prstGeom>
                    <a:noFill/>
                    <a:ln>
                      <a:noFill/>
                    </a:ln>
                    <a:extLst>
                      <a:ext uri="{53640926-AAD7-44D8-BBD7-CCE9431645EC}">
                        <a14:shadowObscured xmlns:a14="http://schemas.microsoft.com/office/drawing/2010/main"/>
                      </a:ext>
                    </a:extLst>
                  </pic:spPr>
                </pic:pic>
              </a:graphicData>
            </a:graphic>
          </wp:inline>
        </w:drawing>
      </w:r>
    </w:p>
    <w:p w14:paraId="58B51AB4" w14:textId="77777777" w:rsidR="00D47A09" w:rsidRDefault="00D47A09" w:rsidP="00D47A09">
      <w:pPr>
        <w:jc w:val="center"/>
      </w:pPr>
      <w:r>
        <w:rPr>
          <w:rFonts w:hint="eastAsia"/>
        </w:rPr>
        <w:t>F</w:t>
      </w:r>
      <w:r>
        <w:t xml:space="preserve">igure 2. </w:t>
      </w:r>
      <w:r w:rsidRPr="00F719A7">
        <w:t>Candidate Anchor UE Discovery Failure</w:t>
      </w:r>
      <w:r>
        <w:t xml:space="preserve"> due to not supported SLPP or fast-moving candidate Anchor UE type</w:t>
      </w:r>
    </w:p>
    <w:p w14:paraId="36CE48C1" w14:textId="77777777" w:rsidR="00D47A09" w:rsidRDefault="00D47A09" w:rsidP="00D47A09">
      <w:pPr>
        <w:jc w:val="center"/>
      </w:pPr>
    </w:p>
    <w:p w14:paraId="22C9D407" w14:textId="77777777" w:rsidR="00D47A09" w:rsidRDefault="00D47A09" w:rsidP="00D47A09">
      <w:pPr>
        <w:jc w:val="center"/>
      </w:pPr>
      <w:r w:rsidRPr="00FF5CE0">
        <w:rPr>
          <w:noProof/>
          <w:lang w:val="en-US"/>
        </w:rPr>
        <w:drawing>
          <wp:inline distT="0" distB="0" distL="0" distR="0" wp14:anchorId="4F0CD7DF" wp14:editId="3AC27428">
            <wp:extent cx="4051558" cy="2468880"/>
            <wp:effectExtent l="0" t="0" r="6350" b="762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059285" cy="2473589"/>
                    </a:xfrm>
                    <a:prstGeom prst="rect">
                      <a:avLst/>
                    </a:prstGeom>
                    <a:noFill/>
                    <a:ln>
                      <a:noFill/>
                    </a:ln>
                  </pic:spPr>
                </pic:pic>
              </a:graphicData>
            </a:graphic>
          </wp:inline>
        </w:drawing>
      </w:r>
    </w:p>
    <w:p w14:paraId="33D7E80F" w14:textId="77777777" w:rsidR="00D47A09" w:rsidRDefault="00D47A09" w:rsidP="00D47A09">
      <w:pPr>
        <w:jc w:val="center"/>
      </w:pPr>
      <w:r>
        <w:rPr>
          <w:rFonts w:hint="eastAsia"/>
        </w:rPr>
        <w:t>F</w:t>
      </w:r>
      <w:r>
        <w:t xml:space="preserve">igure 3. </w:t>
      </w:r>
      <w:r w:rsidRPr="00F719A7">
        <w:t>Discovery Procedure End even if too few discovered Candidate Anchor UEs</w:t>
      </w:r>
    </w:p>
    <w:p w14:paraId="7CEE6747" w14:textId="77777777" w:rsidR="00D47A09" w:rsidRDefault="00D47A09" w:rsidP="00D47A09">
      <w:pPr>
        <w:tabs>
          <w:tab w:val="left" w:pos="0"/>
        </w:tabs>
        <w:ind w:left="2160" w:hanging="2160"/>
        <w:rPr>
          <w:b/>
        </w:rPr>
      </w:pPr>
    </w:p>
    <w:p w14:paraId="60FD1B35" w14:textId="77777777" w:rsidR="00D47A09" w:rsidRDefault="00D47A09" w:rsidP="00D47A09">
      <w:pPr>
        <w:tabs>
          <w:tab w:val="left" w:pos="0"/>
        </w:tabs>
        <w:ind w:left="2160" w:hanging="2160"/>
        <w:rPr>
          <w:b/>
        </w:rPr>
      </w:pPr>
      <w:r>
        <w:rPr>
          <w:b/>
        </w:rPr>
        <w:lastRenderedPageBreak/>
        <w:t>Observation 1.</w:t>
      </w:r>
      <w:r>
        <w:rPr>
          <w:b/>
        </w:rPr>
        <w:tab/>
      </w:r>
      <w:r w:rsidRPr="005F21DC">
        <w:rPr>
          <w:b/>
        </w:rPr>
        <w:t>In case of Candidate Anchor UE Discovery Failure, there is no requested operation of the target/anchor UE.</w:t>
      </w:r>
    </w:p>
    <w:p w14:paraId="6909A960" w14:textId="77777777" w:rsidR="00D47A09" w:rsidRDefault="00D47A09" w:rsidP="00D47A09">
      <w:pPr>
        <w:tabs>
          <w:tab w:val="left" w:pos="0"/>
        </w:tabs>
        <w:ind w:left="2160" w:hanging="2160"/>
        <w:rPr>
          <w:b/>
        </w:rPr>
      </w:pPr>
      <w:r>
        <w:rPr>
          <w:b/>
        </w:rPr>
        <w:t>Observation 2.</w:t>
      </w:r>
      <w:r>
        <w:rPr>
          <w:b/>
        </w:rPr>
        <w:tab/>
      </w:r>
      <w:r w:rsidRPr="005F21DC">
        <w:rPr>
          <w:b/>
        </w:rPr>
        <w:t xml:space="preserve">Even when the number of discovered Candidate Anchor UEs is remarkably small, the </w:t>
      </w:r>
      <w:proofErr w:type="spellStart"/>
      <w:r w:rsidRPr="005F21DC">
        <w:rPr>
          <w:b/>
        </w:rPr>
        <w:t>ProSe</w:t>
      </w:r>
      <w:proofErr w:type="spellEnd"/>
      <w:r w:rsidRPr="005F21DC">
        <w:rPr>
          <w:b/>
        </w:rPr>
        <w:t xml:space="preserve"> Discovery procedure ends.</w:t>
      </w:r>
    </w:p>
    <w:p w14:paraId="32B3C202" w14:textId="77777777" w:rsidR="00D47A09" w:rsidRDefault="00D47A09" w:rsidP="00D47A09">
      <w:pPr>
        <w:tabs>
          <w:tab w:val="left" w:pos="0"/>
        </w:tabs>
        <w:ind w:left="2160" w:hanging="2160"/>
        <w:rPr>
          <w:b/>
        </w:rPr>
      </w:pPr>
      <w:r>
        <w:rPr>
          <w:b/>
        </w:rPr>
        <w:t>Observation 3.</w:t>
      </w:r>
      <w:r>
        <w:rPr>
          <w:b/>
        </w:rPr>
        <w:tab/>
      </w:r>
      <w:r w:rsidRPr="005F21DC">
        <w:rPr>
          <w:b/>
        </w:rPr>
        <w:t>When transmitting the initial Discovery MSG at full power, the target/anchor UE consumes unnecessary power.</w:t>
      </w:r>
    </w:p>
    <w:p w14:paraId="3526A36A" w14:textId="77777777" w:rsidR="00D47A09" w:rsidRDefault="00D47A09" w:rsidP="00D47A09">
      <w:pPr>
        <w:tabs>
          <w:tab w:val="left" w:pos="0"/>
        </w:tabs>
        <w:ind w:left="2160" w:hanging="2160"/>
        <w:rPr>
          <w:b/>
        </w:rPr>
      </w:pPr>
      <w:r>
        <w:rPr>
          <w:b/>
        </w:rPr>
        <w:t>Observation 4.</w:t>
      </w:r>
      <w:r>
        <w:rPr>
          <w:b/>
        </w:rPr>
        <w:tab/>
      </w:r>
      <w:r w:rsidRPr="005F21DC">
        <w:rPr>
          <w:b/>
        </w:rPr>
        <w:t>In out-of-coverage scenario</w:t>
      </w:r>
      <w:r>
        <w:rPr>
          <w:b/>
        </w:rPr>
        <w:t xml:space="preserve"> (public safety service)</w:t>
      </w:r>
      <w:r w:rsidRPr="005F21DC">
        <w:rPr>
          <w:b/>
        </w:rPr>
        <w:t xml:space="preserve">, when PC5 link power loss occurs </w:t>
      </w:r>
      <w:r>
        <w:rPr>
          <w:b/>
        </w:rPr>
        <w:t>caused by</w:t>
      </w:r>
      <w:r w:rsidRPr="005F21DC">
        <w:rPr>
          <w:b/>
        </w:rPr>
        <w:t xml:space="preserve"> environmental factors (rain, obstacles, etc.), </w:t>
      </w:r>
      <w:r>
        <w:rPr>
          <w:b/>
        </w:rPr>
        <w:t>Target/Anchor UE</w:t>
      </w:r>
      <w:r w:rsidRPr="005F21DC">
        <w:rPr>
          <w:b/>
        </w:rPr>
        <w:t xml:space="preserve"> operation is required to </w:t>
      </w:r>
      <w:r>
        <w:rPr>
          <w:b/>
        </w:rPr>
        <w:t>discover</w:t>
      </w:r>
      <w:r w:rsidRPr="005F21DC">
        <w:rPr>
          <w:b/>
        </w:rPr>
        <w:t xml:space="preserve"> for </w:t>
      </w:r>
      <w:r>
        <w:rPr>
          <w:b/>
        </w:rPr>
        <w:t>candidate Anchor UEs</w:t>
      </w:r>
      <w:r w:rsidRPr="005F21DC">
        <w:rPr>
          <w:b/>
        </w:rPr>
        <w:t>.</w:t>
      </w:r>
    </w:p>
    <w:p w14:paraId="2657E76F" w14:textId="77777777" w:rsidR="00D47A09" w:rsidRPr="00F719A7" w:rsidRDefault="00D47A09" w:rsidP="00D47A09"/>
    <w:p w14:paraId="15566392" w14:textId="77777777" w:rsidR="00D47A09" w:rsidRDefault="00D47A09" w:rsidP="00D47A09">
      <w:r w:rsidRPr="00A642AA">
        <w:t xml:space="preserve">In other words, in order to solve the above situations, it is necessary for the </w:t>
      </w:r>
      <w:proofErr w:type="spellStart"/>
      <w:r>
        <w:t>gNB</w:t>
      </w:r>
      <w:proofErr w:type="spellEnd"/>
      <w:r>
        <w:t xml:space="preserve">/LMF </w:t>
      </w:r>
      <w:r w:rsidRPr="00A642AA">
        <w:t xml:space="preserve">to </w:t>
      </w:r>
      <w:r>
        <w:t>(Pre)-configure</w:t>
      </w:r>
      <w:r w:rsidRPr="00A642AA">
        <w:t xml:space="preserve"> a pre</w:t>
      </w:r>
      <w:r>
        <w:t>-</w:t>
      </w:r>
      <w:r w:rsidRPr="00A642AA">
        <w:t>defined p</w:t>
      </w:r>
      <w:r>
        <w:t>a</w:t>
      </w:r>
      <w:r w:rsidRPr="00A642AA">
        <w:t>r</w:t>
      </w:r>
      <w:r>
        <w:t>a</w:t>
      </w:r>
      <w:r w:rsidRPr="00A642AA">
        <w:t xml:space="preserve">meter rather than to </w:t>
      </w:r>
      <w:r>
        <w:t>depend on</w:t>
      </w:r>
      <w:r w:rsidRPr="00A642AA">
        <w:t xml:space="preserve"> the </w:t>
      </w:r>
      <w:r>
        <w:t>UE</w:t>
      </w:r>
      <w:r w:rsidRPr="00A642AA">
        <w:t xml:space="preserve"> implementation.</w:t>
      </w:r>
      <w:r>
        <w:t xml:space="preserve"> Below table 1 is the example (Pre)-configuration parameters for Discovery message transmission modification which should be performed by Target UE for discover candidate Anchor UE.</w:t>
      </w:r>
    </w:p>
    <w:p w14:paraId="2E368E24" w14:textId="77777777" w:rsidR="00D47A09" w:rsidRDefault="00D47A09" w:rsidP="00D47A09">
      <w:r>
        <w:rPr>
          <w:rFonts w:hint="eastAsia"/>
        </w:rPr>
        <w:t>T</w:t>
      </w:r>
      <w:r>
        <w:t xml:space="preserve">arget UE can increase their transmission power when they </w:t>
      </w:r>
      <w:proofErr w:type="spellStart"/>
      <w:r>
        <w:t>can not</w:t>
      </w:r>
      <w:proofErr w:type="spellEnd"/>
      <w:r>
        <w:t xml:space="preserve"> find out any candidate anchor UEs. Target UE can allocate more RBs for Discovery message in resource pool. And Target UE can apply low MCS index. And Target UE</w:t>
      </w:r>
      <w:r w:rsidRPr="005915EE">
        <w:t xml:space="preserve"> can cause </w:t>
      </w:r>
      <w:r>
        <w:t>candidate Anchor UE</w:t>
      </w:r>
      <w:r w:rsidRPr="005915EE">
        <w:t xml:space="preserve"> to do </w:t>
      </w:r>
      <w:r>
        <w:t>soft combining</w:t>
      </w:r>
      <w:r w:rsidRPr="005915EE">
        <w:t xml:space="preserve"> by repeatedly sending a </w:t>
      </w:r>
      <w:r>
        <w:t xml:space="preserve">discovery </w:t>
      </w:r>
      <w:r w:rsidRPr="005915EE">
        <w:t xml:space="preserve">message equivalent to </w:t>
      </w:r>
      <w:r>
        <w:t>it</w:t>
      </w:r>
      <w:r w:rsidRPr="005915EE">
        <w:t xml:space="preserve"> previously sent.</w:t>
      </w:r>
      <w:r>
        <w:t xml:space="preserve"> </w:t>
      </w:r>
      <w:r w:rsidRPr="005915EE">
        <w:t xml:space="preserve">As another method, </w:t>
      </w:r>
      <w:r>
        <w:t>Target UE</w:t>
      </w:r>
      <w:r w:rsidRPr="005915EE">
        <w:t xml:space="preserve"> may consider a method of delivering feedback information in order to inform </w:t>
      </w:r>
      <w:r>
        <w:t>candidate Anchor UEs</w:t>
      </w:r>
      <w:r w:rsidRPr="005915EE">
        <w:t xml:space="preserve"> of </w:t>
      </w:r>
      <w:r>
        <w:t>its</w:t>
      </w:r>
      <w:r w:rsidRPr="005915EE">
        <w:t xml:space="preserve"> </w:t>
      </w:r>
      <w:r>
        <w:t>discovery</w:t>
      </w:r>
      <w:r w:rsidRPr="005915EE">
        <w:t xml:space="preserve"> importance to nearby </w:t>
      </w:r>
      <w:r>
        <w:t>Target UE</w:t>
      </w:r>
      <w:r w:rsidRPr="005915EE">
        <w:t>.</w:t>
      </w:r>
    </w:p>
    <w:p w14:paraId="7DF7B418" w14:textId="77777777" w:rsidR="00D47A09" w:rsidRDefault="00D47A09" w:rsidP="00D47A09">
      <w:pPr>
        <w:ind w:left="2160" w:hanging="2160"/>
        <w:rPr>
          <w:b/>
        </w:rPr>
      </w:pPr>
    </w:p>
    <w:p w14:paraId="22C505B1" w14:textId="77777777" w:rsidR="00D47A09" w:rsidRDefault="00D47A09" w:rsidP="00D47A09">
      <w:pPr>
        <w:ind w:left="2160" w:hanging="2160"/>
        <w:rPr>
          <w:b/>
        </w:rPr>
      </w:pPr>
      <w:r>
        <w:rPr>
          <w:b/>
        </w:rPr>
        <w:t>Proposal 1.</w:t>
      </w:r>
      <w:r>
        <w:rPr>
          <w:b/>
        </w:rPr>
        <w:tab/>
        <w:t xml:space="preserve">RAN2 to discuss following configurations for candidate anchor UE </w:t>
      </w:r>
      <w:proofErr w:type="spellStart"/>
      <w:r>
        <w:rPr>
          <w:b/>
        </w:rPr>
        <w:t>Discvoery</w:t>
      </w:r>
      <w:proofErr w:type="spellEnd"/>
      <w:r>
        <w:rPr>
          <w:b/>
        </w:rPr>
        <w:t>;</w:t>
      </w:r>
    </w:p>
    <w:p w14:paraId="7B780C46" w14:textId="77777777" w:rsidR="00D47A09" w:rsidRDefault="00D47A09" w:rsidP="00D47A09">
      <w:pPr>
        <w:numPr>
          <w:ilvl w:val="0"/>
          <w:numId w:val="1"/>
        </w:numPr>
        <w:ind w:left="2160" w:firstLine="0"/>
        <w:rPr>
          <w:b/>
        </w:rPr>
      </w:pPr>
      <w:r w:rsidRPr="00A642AA">
        <w:rPr>
          <w:b/>
        </w:rPr>
        <w:t>Discovery MSG Tx Power</w:t>
      </w:r>
    </w:p>
    <w:p w14:paraId="477BC361" w14:textId="77777777" w:rsidR="00D47A09" w:rsidRDefault="00D47A09" w:rsidP="00D47A09">
      <w:pPr>
        <w:numPr>
          <w:ilvl w:val="0"/>
          <w:numId w:val="1"/>
        </w:numPr>
        <w:ind w:left="2160" w:firstLine="0"/>
        <w:rPr>
          <w:b/>
        </w:rPr>
      </w:pPr>
      <w:proofErr w:type="spellStart"/>
      <w:r w:rsidRPr="00A642AA">
        <w:rPr>
          <w:b/>
        </w:rPr>
        <w:t>N_RB</w:t>
      </w:r>
      <w:r w:rsidRPr="00A642AA">
        <w:rPr>
          <w:b/>
          <w:vertAlign w:val="subscript"/>
        </w:rPr>
        <w:t>Discovery</w:t>
      </w:r>
      <w:proofErr w:type="spellEnd"/>
      <w:r w:rsidRPr="00A642AA">
        <w:rPr>
          <w:b/>
        </w:rPr>
        <w:t xml:space="preserve"> (Allocate more RBs for Discovery MSG Tx Resource Pool)</w:t>
      </w:r>
      <w:r>
        <w:rPr>
          <w:b/>
        </w:rPr>
        <w:t>)</w:t>
      </w:r>
    </w:p>
    <w:p w14:paraId="72033415" w14:textId="77777777" w:rsidR="00D47A09" w:rsidRDefault="00D47A09" w:rsidP="00D47A09">
      <w:pPr>
        <w:numPr>
          <w:ilvl w:val="0"/>
          <w:numId w:val="1"/>
        </w:numPr>
        <w:ind w:left="2160" w:firstLine="0"/>
        <w:rPr>
          <w:b/>
        </w:rPr>
      </w:pPr>
      <w:r w:rsidRPr="00A642AA">
        <w:rPr>
          <w:b/>
        </w:rPr>
        <w:t>MCS Index (Apply Low MCS Index)</w:t>
      </w:r>
    </w:p>
    <w:p w14:paraId="7FF1ED48" w14:textId="77777777" w:rsidR="00D47A09" w:rsidRDefault="00D47A09" w:rsidP="00D47A09">
      <w:pPr>
        <w:numPr>
          <w:ilvl w:val="0"/>
          <w:numId w:val="1"/>
        </w:numPr>
        <w:ind w:left="2160" w:firstLine="0"/>
        <w:rPr>
          <w:b/>
        </w:rPr>
      </w:pPr>
      <w:r w:rsidRPr="00A642AA">
        <w:rPr>
          <w:b/>
        </w:rPr>
        <w:t>Soft Combining Indicator</w:t>
      </w:r>
      <w:r>
        <w:rPr>
          <w:b/>
        </w:rPr>
        <w:t xml:space="preserve"> </w:t>
      </w:r>
    </w:p>
    <w:p w14:paraId="7F28D378" w14:textId="77777777" w:rsidR="00D47A09" w:rsidRDefault="00D47A09" w:rsidP="00D47A09">
      <w:pPr>
        <w:numPr>
          <w:ilvl w:val="0"/>
          <w:numId w:val="1"/>
        </w:numPr>
        <w:ind w:left="2160" w:firstLine="0"/>
        <w:rPr>
          <w:b/>
        </w:rPr>
      </w:pPr>
      <w:r w:rsidRPr="00A642AA">
        <w:rPr>
          <w:b/>
        </w:rPr>
        <w:t>Feedback Information</w:t>
      </w:r>
      <w:r>
        <w:rPr>
          <w:b/>
        </w:rPr>
        <w:t xml:space="preserve"> (Ramped up power, </w:t>
      </w:r>
      <w:proofErr w:type="spellStart"/>
      <w:r w:rsidRPr="00A642AA">
        <w:rPr>
          <w:b/>
        </w:rPr>
        <w:t>N_RB</w:t>
      </w:r>
      <w:r w:rsidRPr="00A642AA">
        <w:rPr>
          <w:b/>
          <w:vertAlign w:val="subscript"/>
        </w:rPr>
        <w:t>Discovery</w:t>
      </w:r>
      <w:proofErr w:type="spellEnd"/>
      <w:r>
        <w:rPr>
          <w:b/>
        </w:rPr>
        <w:t xml:space="preserve">, </w:t>
      </w:r>
      <w:r w:rsidRPr="005915EE">
        <w:rPr>
          <w:b/>
        </w:rPr>
        <w:t># of Activated Anchor UE</w:t>
      </w:r>
      <w:r>
        <w:rPr>
          <w:b/>
        </w:rPr>
        <w:t>)</w:t>
      </w:r>
    </w:p>
    <w:p w14:paraId="5C45AD96" w14:textId="77777777" w:rsidR="00D47A09" w:rsidRDefault="00D47A09" w:rsidP="00D47A09"/>
    <w:p w14:paraId="78212B3B" w14:textId="77777777" w:rsidR="00D47A09" w:rsidRDefault="00D47A09" w:rsidP="00D47A09">
      <w:pPr>
        <w:jc w:val="center"/>
      </w:pPr>
      <w:r>
        <w:rPr>
          <w:rFonts w:hint="eastAsia"/>
        </w:rPr>
        <w:t>T</w:t>
      </w:r>
      <w:r>
        <w:t xml:space="preserve">able 1. </w:t>
      </w:r>
      <w:r w:rsidRPr="00A642AA">
        <w:t>The example (Pre-)Configuration for Discovery MSG Tx Modification</w:t>
      </w:r>
    </w:p>
    <w:tbl>
      <w:tblPr>
        <w:tblW w:w="7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7"/>
        <w:gridCol w:w="1929"/>
      </w:tblGrid>
      <w:tr w:rsidR="00D47A09" w:rsidRPr="00DD6875" w14:paraId="16F98054" w14:textId="77777777" w:rsidTr="00941E5D">
        <w:trPr>
          <w:trHeight w:val="313"/>
          <w:jc w:val="center"/>
        </w:trPr>
        <w:tc>
          <w:tcPr>
            <w:tcW w:w="5407" w:type="dxa"/>
            <w:shd w:val="clear" w:color="auto" w:fill="D0CECE"/>
            <w:vAlign w:val="center"/>
          </w:tcPr>
          <w:p w14:paraId="2B846B2C" w14:textId="77777777" w:rsidR="00D47A09" w:rsidRPr="00DD6875" w:rsidRDefault="00D47A09" w:rsidP="00941E5D">
            <w:pPr>
              <w:spacing w:before="100" w:beforeAutospacing="1" w:after="100" w:afterAutospacing="1" w:line="300" w:lineRule="atLeast"/>
              <w:rPr>
                <w:rFonts w:ascii="굴림" w:eastAsia="굴림" w:hAnsi="굴림" w:cs="굴림"/>
                <w:b/>
                <w:color w:val="333333"/>
                <w:sz w:val="18"/>
                <w:szCs w:val="18"/>
              </w:rPr>
            </w:pPr>
            <w:r w:rsidRPr="00DD6875">
              <w:rPr>
                <w:rFonts w:ascii="굴림" w:eastAsia="굴림" w:hAnsi="굴림" w:cs="굴림" w:hint="eastAsia"/>
                <w:b/>
                <w:color w:val="333333"/>
                <w:sz w:val="18"/>
                <w:szCs w:val="18"/>
              </w:rPr>
              <w:t>Parameter</w:t>
            </w:r>
          </w:p>
        </w:tc>
        <w:tc>
          <w:tcPr>
            <w:tcW w:w="1929" w:type="dxa"/>
            <w:shd w:val="clear" w:color="auto" w:fill="D0CECE"/>
            <w:vAlign w:val="center"/>
          </w:tcPr>
          <w:p w14:paraId="121050D4" w14:textId="77777777" w:rsidR="00D47A09" w:rsidRPr="00DD6875" w:rsidRDefault="00D47A09" w:rsidP="00941E5D">
            <w:pPr>
              <w:spacing w:before="100" w:beforeAutospacing="1" w:after="100" w:afterAutospacing="1" w:line="300" w:lineRule="atLeast"/>
              <w:rPr>
                <w:rFonts w:ascii="굴림" w:eastAsia="굴림" w:hAnsi="굴림" w:cs="굴림"/>
                <w:b/>
                <w:color w:val="333333"/>
                <w:sz w:val="18"/>
                <w:szCs w:val="18"/>
              </w:rPr>
            </w:pPr>
            <w:r w:rsidRPr="00DD6875">
              <w:rPr>
                <w:rFonts w:ascii="굴림" w:eastAsia="굴림" w:hAnsi="굴림" w:cs="굴림"/>
                <w:b/>
                <w:color w:val="333333"/>
                <w:sz w:val="18"/>
                <w:szCs w:val="18"/>
              </w:rPr>
              <w:t>Attribute</w:t>
            </w:r>
            <w:r>
              <w:rPr>
                <w:rFonts w:ascii="굴림" w:eastAsia="굴림" w:hAnsi="굴림" w:cs="굴림"/>
                <w:b/>
                <w:color w:val="333333"/>
                <w:sz w:val="18"/>
                <w:szCs w:val="18"/>
              </w:rPr>
              <w:t xml:space="preserve"> (Ex)</w:t>
            </w:r>
          </w:p>
        </w:tc>
      </w:tr>
      <w:tr w:rsidR="00D47A09" w:rsidRPr="002C06F5" w14:paraId="3C0B2FF6" w14:textId="77777777" w:rsidTr="00941E5D">
        <w:trPr>
          <w:trHeight w:val="313"/>
          <w:jc w:val="center"/>
        </w:trPr>
        <w:tc>
          <w:tcPr>
            <w:tcW w:w="5407" w:type="dxa"/>
            <w:shd w:val="clear" w:color="auto" w:fill="auto"/>
            <w:vAlign w:val="center"/>
          </w:tcPr>
          <w:p w14:paraId="7CBCC98A" w14:textId="77777777" w:rsidR="00D47A09" w:rsidRPr="002C06F5" w:rsidRDefault="00D47A09" w:rsidP="00941E5D">
            <w:pPr>
              <w:spacing w:before="100" w:beforeAutospacing="1" w:after="100" w:afterAutospacing="1" w:line="300" w:lineRule="atLeast"/>
              <w:rPr>
                <w:rFonts w:ascii="굴림" w:eastAsia="굴림" w:hAnsi="굴림" w:cs="굴림"/>
                <w:color w:val="333333"/>
                <w:sz w:val="14"/>
                <w:szCs w:val="14"/>
              </w:rPr>
            </w:pPr>
            <w:bookmarkStart w:id="3" w:name="_Hlk128405215"/>
            <w:r w:rsidRPr="002C06F5">
              <w:rPr>
                <w:rFonts w:ascii="굴림" w:eastAsia="굴림" w:hAnsi="굴림" w:cs="굴림" w:hint="eastAsia"/>
                <w:color w:val="333333"/>
                <w:sz w:val="14"/>
                <w:szCs w:val="14"/>
              </w:rPr>
              <w:t>Discovery MSG Tx Power</w:t>
            </w:r>
            <w:bookmarkEnd w:id="3"/>
          </w:p>
        </w:tc>
        <w:tc>
          <w:tcPr>
            <w:tcW w:w="1929" w:type="dxa"/>
            <w:shd w:val="clear" w:color="auto" w:fill="auto"/>
            <w:vAlign w:val="center"/>
          </w:tcPr>
          <w:p w14:paraId="718CA7B8" w14:textId="77777777" w:rsidR="00D47A09" w:rsidRPr="002C06F5" w:rsidRDefault="00D47A09" w:rsidP="00941E5D">
            <w:pPr>
              <w:spacing w:before="100" w:beforeAutospacing="1" w:after="100" w:afterAutospacing="1" w:line="300" w:lineRule="atLeast"/>
              <w:rPr>
                <w:rFonts w:ascii="굴림" w:eastAsia="굴림" w:hAnsi="굴림" w:cs="굴림"/>
                <w:color w:val="333333"/>
                <w:sz w:val="14"/>
                <w:szCs w:val="14"/>
              </w:rPr>
            </w:pPr>
            <w:r w:rsidRPr="002C06F5">
              <w:rPr>
                <w:rFonts w:ascii="굴림" w:eastAsia="굴림" w:hAnsi="굴림" w:cs="굴림"/>
                <w:color w:val="333333"/>
                <w:sz w:val="14"/>
                <w:szCs w:val="14"/>
              </w:rPr>
              <w:t>2</w:t>
            </w:r>
            <w:r w:rsidRPr="002C06F5">
              <w:rPr>
                <w:rFonts w:ascii="굴림" w:eastAsia="굴림" w:hAnsi="굴림" w:cs="굴림" w:hint="eastAsia"/>
                <w:color w:val="333333"/>
                <w:sz w:val="14"/>
                <w:szCs w:val="14"/>
              </w:rPr>
              <w:t>dB</w:t>
            </w:r>
            <w:r w:rsidRPr="002C06F5">
              <w:rPr>
                <w:rFonts w:ascii="굴림" w:eastAsia="굴림" w:hAnsi="굴림" w:cs="굴림"/>
                <w:color w:val="333333"/>
                <w:sz w:val="14"/>
                <w:szCs w:val="14"/>
              </w:rPr>
              <w:t xml:space="preserve">m </w:t>
            </w:r>
            <w:r w:rsidRPr="002C06F5">
              <w:rPr>
                <w:rFonts w:ascii="굴림" w:eastAsia="굴림" w:hAnsi="굴림" w:cs="굴림" w:hint="eastAsia"/>
                <w:color w:val="333333"/>
                <w:sz w:val="14"/>
                <w:szCs w:val="14"/>
              </w:rPr>
              <w:sym w:font="Wingdings" w:char="F0E9"/>
            </w:r>
          </w:p>
        </w:tc>
      </w:tr>
      <w:tr w:rsidR="00D47A09" w:rsidRPr="002C06F5" w14:paraId="00FE559C" w14:textId="77777777" w:rsidTr="00941E5D">
        <w:trPr>
          <w:trHeight w:val="313"/>
          <w:jc w:val="center"/>
        </w:trPr>
        <w:tc>
          <w:tcPr>
            <w:tcW w:w="5407" w:type="dxa"/>
            <w:shd w:val="clear" w:color="auto" w:fill="auto"/>
            <w:vAlign w:val="center"/>
          </w:tcPr>
          <w:p w14:paraId="143BBC6C" w14:textId="77777777" w:rsidR="00D47A09" w:rsidRPr="002C06F5" w:rsidRDefault="00D47A09" w:rsidP="00941E5D">
            <w:pPr>
              <w:spacing w:before="100" w:beforeAutospacing="1" w:after="100" w:afterAutospacing="1" w:line="300" w:lineRule="atLeast"/>
              <w:rPr>
                <w:rFonts w:ascii="굴림" w:eastAsia="굴림" w:hAnsi="굴림" w:cs="굴림"/>
                <w:color w:val="333333"/>
                <w:sz w:val="14"/>
                <w:szCs w:val="14"/>
              </w:rPr>
            </w:pPr>
            <w:proofErr w:type="spellStart"/>
            <w:r>
              <w:rPr>
                <w:rFonts w:ascii="굴림" w:eastAsia="굴림" w:hAnsi="굴림" w:cs="굴림"/>
                <w:color w:val="333333"/>
                <w:sz w:val="14"/>
                <w:szCs w:val="14"/>
              </w:rPr>
              <w:t>N_RB</w:t>
            </w:r>
            <w:r w:rsidRPr="00A8270B">
              <w:rPr>
                <w:rFonts w:ascii="굴림" w:eastAsia="굴림" w:hAnsi="굴림" w:cs="굴림"/>
                <w:color w:val="333333"/>
                <w:sz w:val="14"/>
                <w:szCs w:val="14"/>
                <w:vertAlign w:val="subscript"/>
              </w:rPr>
              <w:t>Disc</w:t>
            </w:r>
            <w:r>
              <w:rPr>
                <w:rFonts w:ascii="굴림" w:eastAsia="굴림" w:hAnsi="굴림" w:cs="굴림"/>
                <w:color w:val="333333"/>
                <w:sz w:val="14"/>
                <w:szCs w:val="14"/>
                <w:vertAlign w:val="subscript"/>
              </w:rPr>
              <w:t>o</w:t>
            </w:r>
            <w:r w:rsidRPr="00A8270B">
              <w:rPr>
                <w:rFonts w:ascii="굴림" w:eastAsia="굴림" w:hAnsi="굴림" w:cs="굴림"/>
                <w:color w:val="333333"/>
                <w:sz w:val="14"/>
                <w:szCs w:val="14"/>
                <w:vertAlign w:val="subscript"/>
              </w:rPr>
              <w:t>very</w:t>
            </w:r>
            <w:proofErr w:type="spellEnd"/>
            <w:r>
              <w:rPr>
                <w:rFonts w:ascii="굴림" w:eastAsia="굴림" w:hAnsi="굴림" w:cs="굴림"/>
                <w:color w:val="333333"/>
                <w:sz w:val="14"/>
                <w:szCs w:val="14"/>
              </w:rPr>
              <w:t xml:space="preserve"> (</w:t>
            </w:r>
            <w:r w:rsidRPr="002C06F5">
              <w:rPr>
                <w:rFonts w:ascii="굴림" w:eastAsia="굴림" w:hAnsi="굴림" w:cs="굴림" w:hint="eastAsia"/>
                <w:color w:val="333333"/>
                <w:sz w:val="14"/>
                <w:szCs w:val="14"/>
              </w:rPr>
              <w:t xml:space="preserve">Allocate </w:t>
            </w:r>
            <w:r w:rsidRPr="002C06F5">
              <w:rPr>
                <w:rFonts w:ascii="굴림" w:eastAsia="굴림" w:hAnsi="굴림" w:cs="굴림"/>
                <w:color w:val="333333"/>
                <w:sz w:val="14"/>
                <w:szCs w:val="14"/>
              </w:rPr>
              <w:t>more RBs for Discovery MSG Tx Resource Pool</w:t>
            </w:r>
            <w:r>
              <w:rPr>
                <w:rFonts w:ascii="굴림" w:eastAsia="굴림" w:hAnsi="굴림" w:cs="굴림"/>
                <w:color w:val="333333"/>
                <w:sz w:val="14"/>
                <w:szCs w:val="14"/>
              </w:rPr>
              <w:t>)</w:t>
            </w:r>
          </w:p>
        </w:tc>
        <w:tc>
          <w:tcPr>
            <w:tcW w:w="1929" w:type="dxa"/>
            <w:shd w:val="clear" w:color="auto" w:fill="auto"/>
            <w:vAlign w:val="center"/>
          </w:tcPr>
          <w:p w14:paraId="52B83CB9" w14:textId="77777777" w:rsidR="00D47A09" w:rsidRPr="002C06F5" w:rsidRDefault="00D47A09" w:rsidP="00941E5D">
            <w:pPr>
              <w:spacing w:before="100" w:beforeAutospacing="1" w:after="100" w:afterAutospacing="1" w:line="300" w:lineRule="atLeast"/>
              <w:rPr>
                <w:rFonts w:ascii="굴림" w:eastAsia="굴림" w:hAnsi="굴림" w:cs="굴림"/>
                <w:color w:val="333333"/>
                <w:sz w:val="14"/>
                <w:szCs w:val="14"/>
              </w:rPr>
            </w:pPr>
            <w:r w:rsidRPr="002C06F5">
              <w:rPr>
                <w:rFonts w:ascii="굴림" w:eastAsia="굴림" w:hAnsi="굴림" w:cs="굴림"/>
                <w:color w:val="333333"/>
                <w:sz w:val="14"/>
                <w:szCs w:val="14"/>
              </w:rPr>
              <w:t xml:space="preserve">RB 25 </w:t>
            </w:r>
            <w:r w:rsidRPr="002C06F5">
              <w:rPr>
                <w:rFonts w:ascii="굴림" w:eastAsia="굴림" w:hAnsi="굴림" w:cs="굴림" w:hint="eastAsia"/>
                <w:color w:val="333333"/>
                <w:sz w:val="14"/>
                <w:szCs w:val="14"/>
              </w:rPr>
              <w:sym w:font="Wingdings" w:char="F0E9"/>
            </w:r>
          </w:p>
        </w:tc>
      </w:tr>
      <w:tr w:rsidR="00D47A09" w:rsidRPr="002C06F5" w14:paraId="5CBB08C0" w14:textId="77777777" w:rsidTr="00941E5D">
        <w:trPr>
          <w:trHeight w:val="313"/>
          <w:jc w:val="center"/>
        </w:trPr>
        <w:tc>
          <w:tcPr>
            <w:tcW w:w="5407" w:type="dxa"/>
            <w:shd w:val="clear" w:color="auto" w:fill="auto"/>
            <w:vAlign w:val="center"/>
          </w:tcPr>
          <w:p w14:paraId="3826F154" w14:textId="77777777" w:rsidR="00D47A09" w:rsidRPr="002C06F5" w:rsidRDefault="00D47A09" w:rsidP="00941E5D">
            <w:pPr>
              <w:spacing w:before="100" w:beforeAutospacing="1" w:after="100" w:afterAutospacing="1" w:line="300" w:lineRule="atLeast"/>
              <w:rPr>
                <w:rFonts w:ascii="굴림" w:eastAsia="굴림" w:hAnsi="굴림" w:cs="굴림"/>
                <w:color w:val="333333"/>
                <w:sz w:val="14"/>
                <w:szCs w:val="14"/>
              </w:rPr>
            </w:pPr>
            <w:r>
              <w:rPr>
                <w:rFonts w:ascii="굴림" w:eastAsia="굴림" w:hAnsi="굴림" w:cs="굴림"/>
                <w:color w:val="333333"/>
                <w:sz w:val="14"/>
                <w:szCs w:val="14"/>
              </w:rPr>
              <w:t>MCS Index (Apply Low</w:t>
            </w:r>
            <w:r w:rsidRPr="002C06F5">
              <w:rPr>
                <w:rFonts w:ascii="굴림" w:eastAsia="굴림" w:hAnsi="굴림" w:cs="굴림"/>
                <w:color w:val="333333"/>
                <w:sz w:val="14"/>
                <w:szCs w:val="14"/>
              </w:rPr>
              <w:t xml:space="preserve"> MCS Index</w:t>
            </w:r>
            <w:r>
              <w:rPr>
                <w:rFonts w:ascii="굴림" w:eastAsia="굴림" w:hAnsi="굴림" w:cs="굴림"/>
                <w:color w:val="333333"/>
                <w:sz w:val="14"/>
                <w:szCs w:val="14"/>
              </w:rPr>
              <w:t>)</w:t>
            </w:r>
          </w:p>
        </w:tc>
        <w:tc>
          <w:tcPr>
            <w:tcW w:w="1929" w:type="dxa"/>
            <w:shd w:val="clear" w:color="auto" w:fill="auto"/>
            <w:vAlign w:val="center"/>
          </w:tcPr>
          <w:p w14:paraId="4904EB13" w14:textId="77777777" w:rsidR="00D47A09" w:rsidRPr="002C06F5" w:rsidRDefault="00D47A09" w:rsidP="00941E5D">
            <w:pPr>
              <w:spacing w:before="100" w:beforeAutospacing="1" w:after="100" w:afterAutospacing="1" w:line="300" w:lineRule="atLeast"/>
              <w:rPr>
                <w:rFonts w:ascii="굴림" w:eastAsia="굴림" w:hAnsi="굴림" w:cs="굴림"/>
                <w:color w:val="333333"/>
                <w:sz w:val="14"/>
                <w:szCs w:val="14"/>
              </w:rPr>
            </w:pPr>
            <w:r w:rsidRPr="002C06F5">
              <w:rPr>
                <w:rFonts w:ascii="굴림" w:eastAsia="굴림" w:hAnsi="굴림" w:cs="굴림"/>
                <w:color w:val="333333"/>
                <w:sz w:val="14"/>
                <w:szCs w:val="14"/>
              </w:rPr>
              <w:t xml:space="preserve">Level 4 </w:t>
            </w:r>
            <w:r w:rsidRPr="002C06F5">
              <w:rPr>
                <w:rFonts w:ascii="굴림" w:eastAsia="굴림" w:hAnsi="굴림" w:cs="굴림"/>
                <w:color w:val="333333"/>
                <w:sz w:val="14"/>
                <w:szCs w:val="14"/>
              </w:rPr>
              <w:sym w:font="Wingdings" w:char="F0EA"/>
            </w:r>
          </w:p>
        </w:tc>
      </w:tr>
      <w:tr w:rsidR="00D47A09" w:rsidRPr="00D765C7" w14:paraId="47856BFB" w14:textId="77777777" w:rsidTr="00941E5D">
        <w:trPr>
          <w:trHeight w:val="313"/>
          <w:jc w:val="center"/>
        </w:trPr>
        <w:tc>
          <w:tcPr>
            <w:tcW w:w="5407" w:type="dxa"/>
            <w:shd w:val="clear" w:color="auto" w:fill="auto"/>
            <w:vAlign w:val="center"/>
          </w:tcPr>
          <w:p w14:paraId="0E4B8738" w14:textId="77777777" w:rsidR="00D47A09" w:rsidRDefault="00D47A09" w:rsidP="00941E5D">
            <w:pPr>
              <w:spacing w:before="100" w:beforeAutospacing="1" w:after="100" w:afterAutospacing="1" w:line="300" w:lineRule="atLeast"/>
              <w:rPr>
                <w:rFonts w:ascii="굴림" w:eastAsia="굴림" w:hAnsi="굴림" w:cs="굴림"/>
                <w:color w:val="333333"/>
                <w:sz w:val="14"/>
                <w:szCs w:val="14"/>
              </w:rPr>
            </w:pPr>
            <w:r>
              <w:rPr>
                <w:rFonts w:ascii="굴림" w:eastAsia="굴림" w:hAnsi="굴림" w:cs="굴림"/>
                <w:color w:val="333333"/>
                <w:sz w:val="14"/>
                <w:szCs w:val="14"/>
              </w:rPr>
              <w:t>Soft Combining Indicator</w:t>
            </w:r>
          </w:p>
        </w:tc>
        <w:tc>
          <w:tcPr>
            <w:tcW w:w="1929" w:type="dxa"/>
            <w:shd w:val="clear" w:color="auto" w:fill="auto"/>
            <w:vAlign w:val="center"/>
          </w:tcPr>
          <w:p w14:paraId="028F1E2E" w14:textId="77777777" w:rsidR="00D47A09" w:rsidRPr="00D765C7" w:rsidRDefault="00D47A09" w:rsidP="00941E5D">
            <w:pPr>
              <w:spacing w:before="100" w:beforeAutospacing="1" w:after="100" w:afterAutospacing="1" w:line="300" w:lineRule="atLeast"/>
              <w:rPr>
                <w:rFonts w:ascii="굴림" w:eastAsia="굴림" w:hAnsi="굴림" w:cs="굴림"/>
                <w:color w:val="333333"/>
                <w:sz w:val="14"/>
                <w:szCs w:val="14"/>
              </w:rPr>
            </w:pPr>
            <w:r>
              <w:rPr>
                <w:rFonts w:ascii="굴림" w:eastAsia="굴림" w:hAnsi="굴림" w:cs="굴림"/>
                <w:color w:val="333333"/>
                <w:sz w:val="14"/>
                <w:szCs w:val="14"/>
              </w:rPr>
              <w:t>ON</w:t>
            </w:r>
          </w:p>
        </w:tc>
      </w:tr>
      <w:tr w:rsidR="00D47A09" w:rsidRPr="00CE0CE2" w14:paraId="29F08990" w14:textId="77777777" w:rsidTr="00941E5D">
        <w:trPr>
          <w:trHeight w:val="313"/>
          <w:jc w:val="center"/>
        </w:trPr>
        <w:tc>
          <w:tcPr>
            <w:tcW w:w="5407" w:type="dxa"/>
            <w:shd w:val="clear" w:color="auto" w:fill="auto"/>
            <w:vAlign w:val="center"/>
          </w:tcPr>
          <w:p w14:paraId="648C4889" w14:textId="77777777" w:rsidR="00D47A09" w:rsidRDefault="00D47A09" w:rsidP="00941E5D">
            <w:pPr>
              <w:spacing w:before="100" w:beforeAutospacing="1" w:after="100" w:afterAutospacing="1" w:line="300" w:lineRule="atLeast"/>
              <w:rPr>
                <w:rFonts w:ascii="굴림" w:eastAsia="굴림" w:hAnsi="굴림" w:cs="굴림"/>
                <w:color w:val="333333"/>
                <w:sz w:val="14"/>
                <w:szCs w:val="14"/>
              </w:rPr>
            </w:pPr>
            <w:r>
              <w:rPr>
                <w:rFonts w:ascii="굴림" w:eastAsia="굴림" w:hAnsi="굴림" w:cs="굴림" w:hint="eastAsia"/>
                <w:color w:val="333333"/>
                <w:sz w:val="14"/>
                <w:szCs w:val="14"/>
              </w:rPr>
              <w:t>Feedback Information</w:t>
            </w:r>
          </w:p>
        </w:tc>
        <w:tc>
          <w:tcPr>
            <w:tcW w:w="1929" w:type="dxa"/>
            <w:shd w:val="clear" w:color="auto" w:fill="auto"/>
            <w:vAlign w:val="center"/>
          </w:tcPr>
          <w:p w14:paraId="74C7A421" w14:textId="77777777" w:rsidR="00D47A09" w:rsidRPr="00CE0CE2" w:rsidRDefault="00D47A09" w:rsidP="00941E5D">
            <w:pPr>
              <w:spacing w:before="100" w:beforeAutospacing="1" w:after="100" w:afterAutospacing="1" w:line="300" w:lineRule="atLeast"/>
              <w:rPr>
                <w:rFonts w:ascii="굴림" w:eastAsia="굴림" w:hAnsi="굴림" w:cs="굴림"/>
                <w:color w:val="333333"/>
                <w:sz w:val="14"/>
                <w:szCs w:val="14"/>
              </w:rPr>
            </w:pPr>
            <w:r>
              <w:rPr>
                <w:rFonts w:ascii="굴림" w:eastAsia="굴림" w:hAnsi="굴림" w:cs="굴림"/>
                <w:color w:val="333333"/>
                <w:sz w:val="14"/>
                <w:szCs w:val="14"/>
              </w:rPr>
              <w:t>Ramped up power</w:t>
            </w:r>
            <w:r>
              <w:rPr>
                <w:rFonts w:ascii="굴림" w:eastAsia="굴림" w:hAnsi="굴림" w:cs="굴림"/>
                <w:color w:val="333333"/>
                <w:sz w:val="14"/>
                <w:szCs w:val="14"/>
              </w:rPr>
              <w:br/>
            </w:r>
            <w:proofErr w:type="spellStart"/>
            <w:r>
              <w:rPr>
                <w:rFonts w:ascii="굴림" w:eastAsia="굴림" w:hAnsi="굴림" w:cs="굴림"/>
                <w:color w:val="333333"/>
                <w:sz w:val="14"/>
                <w:szCs w:val="14"/>
              </w:rPr>
              <w:t>N_RB</w:t>
            </w:r>
            <w:r w:rsidRPr="00CE0CE2">
              <w:rPr>
                <w:rFonts w:ascii="굴림" w:eastAsia="굴림" w:hAnsi="굴림" w:cs="굴림"/>
                <w:color w:val="333333"/>
                <w:sz w:val="14"/>
                <w:szCs w:val="14"/>
                <w:vertAlign w:val="subscript"/>
              </w:rPr>
              <w:t>Discovery</w:t>
            </w:r>
            <w:proofErr w:type="spellEnd"/>
            <w:r>
              <w:rPr>
                <w:rFonts w:ascii="굴림" w:eastAsia="굴림" w:hAnsi="굴림" w:cs="굴림"/>
                <w:color w:val="333333"/>
                <w:sz w:val="14"/>
                <w:szCs w:val="14"/>
              </w:rPr>
              <w:br/>
              <w:t xml:space="preserve"># of </w:t>
            </w:r>
            <w:r>
              <w:rPr>
                <w:rFonts w:ascii="굴림" w:eastAsia="굴림" w:hAnsi="굴림" w:cs="굴림" w:hint="eastAsia"/>
                <w:color w:val="333333"/>
                <w:sz w:val="14"/>
                <w:szCs w:val="14"/>
              </w:rPr>
              <w:t>Activated</w:t>
            </w:r>
            <w:r>
              <w:rPr>
                <w:rFonts w:ascii="굴림" w:eastAsia="굴림" w:hAnsi="굴림" w:cs="굴림"/>
                <w:color w:val="333333"/>
                <w:sz w:val="14"/>
                <w:szCs w:val="14"/>
              </w:rPr>
              <w:t xml:space="preserve"> Anchor UE</w:t>
            </w:r>
          </w:p>
        </w:tc>
      </w:tr>
    </w:tbl>
    <w:p w14:paraId="0BDA31A8" w14:textId="77777777" w:rsidR="00D47A09" w:rsidRDefault="00D47A09" w:rsidP="00D47A09"/>
    <w:p w14:paraId="4CAFB36D" w14:textId="77777777" w:rsidR="00D47A09" w:rsidRDefault="00D47A09" w:rsidP="00D47A09">
      <w:pPr>
        <w:jc w:val="center"/>
      </w:pPr>
      <w:r w:rsidRPr="00D765C7">
        <w:rPr>
          <w:rFonts w:hint="eastAsia"/>
          <w:noProof/>
          <w:lang w:val="en-US"/>
        </w:rPr>
        <w:drawing>
          <wp:inline distT="0" distB="0" distL="0" distR="0" wp14:anchorId="50EEFCD2" wp14:editId="7B65D968">
            <wp:extent cx="4209897" cy="3668572"/>
            <wp:effectExtent l="0" t="0" r="635" b="825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 t="16215" r="-1019" b="443"/>
                    <a:stretch/>
                  </pic:blipFill>
                  <pic:spPr bwMode="auto">
                    <a:xfrm>
                      <a:off x="0" y="0"/>
                      <a:ext cx="4212283" cy="3670651"/>
                    </a:xfrm>
                    <a:prstGeom prst="rect">
                      <a:avLst/>
                    </a:prstGeom>
                    <a:noFill/>
                    <a:ln>
                      <a:noFill/>
                    </a:ln>
                    <a:extLst>
                      <a:ext uri="{53640926-AAD7-44D8-BBD7-CCE9431645EC}">
                        <a14:shadowObscured xmlns:a14="http://schemas.microsoft.com/office/drawing/2010/main"/>
                      </a:ext>
                    </a:extLst>
                  </pic:spPr>
                </pic:pic>
              </a:graphicData>
            </a:graphic>
          </wp:inline>
        </w:drawing>
      </w:r>
    </w:p>
    <w:p w14:paraId="0B833BAF" w14:textId="77777777" w:rsidR="00D47A09" w:rsidRDefault="00D47A09" w:rsidP="00D47A09">
      <w:pPr>
        <w:jc w:val="center"/>
      </w:pPr>
      <w:r>
        <w:rPr>
          <w:rFonts w:hint="eastAsia"/>
        </w:rPr>
        <w:t>F</w:t>
      </w:r>
      <w:r>
        <w:t>igure 4. Proposed solution for modifying Target UE’s discovery message Tx structure</w:t>
      </w:r>
    </w:p>
    <w:p w14:paraId="44956F4E" w14:textId="77777777" w:rsidR="00D47A09" w:rsidRDefault="00D47A09" w:rsidP="00D47A09">
      <w:pPr>
        <w:jc w:val="center"/>
      </w:pPr>
    </w:p>
    <w:p w14:paraId="33DBEF29" w14:textId="77777777" w:rsidR="00D47A09" w:rsidRDefault="00D47A09" w:rsidP="00D47A09">
      <w:r>
        <w:lastRenderedPageBreak/>
        <w:t>In h</w:t>
      </w:r>
      <w:r w:rsidRPr="0031523F">
        <w:t xml:space="preserve">ere, </w:t>
      </w:r>
      <w:r>
        <w:t>we</w:t>
      </w:r>
      <w:r w:rsidRPr="0031523F">
        <w:t xml:space="preserve"> can think about </w:t>
      </w:r>
      <w:r>
        <w:t xml:space="preserve">the criteria </w:t>
      </w:r>
      <w:r w:rsidRPr="0031523F">
        <w:t xml:space="preserve">when to </w:t>
      </w:r>
      <w:r>
        <w:t>modify</w:t>
      </w:r>
      <w:r w:rsidRPr="0031523F">
        <w:t xml:space="preserve"> </w:t>
      </w:r>
      <w:r>
        <w:t xml:space="preserve">Target UE’s discovery Tx structure. </w:t>
      </w:r>
      <w:r w:rsidRPr="0031523F">
        <w:t xml:space="preserve">The timing of </w:t>
      </w:r>
      <w:r>
        <w:t>modifying Target UE’s discovery Tx structure</w:t>
      </w:r>
      <w:r w:rsidRPr="0031523F">
        <w:t xml:space="preserve"> may be considered based on the number of discovered anchor UEs or the number of activated/selected anchor UEs.</w:t>
      </w:r>
      <w:r>
        <w:t xml:space="preserve"> For example, SL-TDOA (Time Difference of Arrival) method needs at least three anchor UEs which should be distributed around Target UE for high accuracy. So, the maximum number of discovered Anchor UE and the maximum number of activated Anchor UE can be configured based on positioning method. </w:t>
      </w:r>
      <w:r w:rsidRPr="008243A5">
        <w:t xml:space="preserve">However, if </w:t>
      </w:r>
      <w:r>
        <w:t>Target UE</w:t>
      </w:r>
      <w:r w:rsidRPr="008243A5">
        <w:t xml:space="preserve"> </w:t>
      </w:r>
      <w:r>
        <w:t>transmits Discovery message</w:t>
      </w:r>
      <w:r w:rsidRPr="008243A5">
        <w:t xml:space="preserve"> indefinitely, battery consumption of the target UE may increase.</w:t>
      </w:r>
      <w:r>
        <w:t xml:space="preserve"> So, i</w:t>
      </w:r>
      <w:r w:rsidRPr="008243A5">
        <w:t xml:space="preserve">t can be considered as a method of limiting the maximum number of </w:t>
      </w:r>
      <w:r>
        <w:t>discovery message re-</w:t>
      </w:r>
      <w:r w:rsidRPr="008243A5">
        <w:t>transmissions.</w:t>
      </w:r>
      <w:r>
        <w:t xml:space="preserve"> Below table 2 shows an example (Pre-)Configuration for discovery procedure end conditions. </w:t>
      </w:r>
    </w:p>
    <w:p w14:paraId="1772B9FC" w14:textId="77777777" w:rsidR="00D47A09" w:rsidRPr="0031523F" w:rsidRDefault="00D47A09" w:rsidP="00D47A09">
      <w:pPr>
        <w:jc w:val="center"/>
      </w:pPr>
    </w:p>
    <w:p w14:paraId="2755B3F8" w14:textId="77777777" w:rsidR="00D47A09" w:rsidRDefault="00D47A09" w:rsidP="00D47A09">
      <w:pPr>
        <w:jc w:val="center"/>
      </w:pPr>
      <w:r>
        <w:rPr>
          <w:rFonts w:hint="eastAsia"/>
        </w:rPr>
        <w:t>T</w:t>
      </w:r>
      <w:r>
        <w:t>able 2. An example (</w:t>
      </w:r>
      <w:proofErr w:type="gramStart"/>
      <w:r>
        <w:t>Pre-)</w:t>
      </w:r>
      <w:proofErr w:type="gramEnd"/>
      <w:r>
        <w:t>configuration for discovery procedure Re-Trigger/End condition</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8"/>
        <w:gridCol w:w="5744"/>
      </w:tblGrid>
      <w:tr w:rsidR="00D47A09" w:rsidRPr="00F57FA6" w14:paraId="77C97D35" w14:textId="77777777" w:rsidTr="00941E5D">
        <w:trPr>
          <w:trHeight w:val="54"/>
          <w:jc w:val="center"/>
        </w:trPr>
        <w:tc>
          <w:tcPr>
            <w:tcW w:w="2348" w:type="dxa"/>
            <w:shd w:val="clear" w:color="auto" w:fill="D0CECE"/>
            <w:vAlign w:val="center"/>
          </w:tcPr>
          <w:p w14:paraId="1DE5E625" w14:textId="77777777" w:rsidR="00D47A09" w:rsidRPr="00F57FA6" w:rsidRDefault="00D47A09" w:rsidP="00941E5D">
            <w:pPr>
              <w:spacing w:before="100" w:beforeAutospacing="1" w:after="100" w:afterAutospacing="1" w:line="300" w:lineRule="atLeast"/>
              <w:rPr>
                <w:rFonts w:ascii="굴림" w:eastAsia="굴림" w:hAnsi="굴림" w:cs="굴림"/>
                <w:b/>
                <w:color w:val="333333"/>
                <w:sz w:val="18"/>
                <w:szCs w:val="18"/>
              </w:rPr>
            </w:pPr>
            <w:r>
              <w:rPr>
                <w:rFonts w:ascii="굴림" w:eastAsia="굴림" w:hAnsi="굴림" w:cs="굴림"/>
                <w:b/>
                <w:color w:val="333333"/>
                <w:sz w:val="18"/>
                <w:szCs w:val="18"/>
              </w:rPr>
              <w:t>Event</w:t>
            </w:r>
          </w:p>
        </w:tc>
        <w:tc>
          <w:tcPr>
            <w:tcW w:w="5744" w:type="dxa"/>
            <w:shd w:val="clear" w:color="auto" w:fill="D0CECE"/>
            <w:vAlign w:val="center"/>
          </w:tcPr>
          <w:p w14:paraId="17BAE3FF" w14:textId="77777777" w:rsidR="00D47A09" w:rsidRPr="00F57FA6" w:rsidRDefault="00D47A09" w:rsidP="00941E5D">
            <w:pPr>
              <w:spacing w:before="100" w:beforeAutospacing="1" w:after="100" w:afterAutospacing="1" w:line="300" w:lineRule="atLeast"/>
              <w:rPr>
                <w:rFonts w:ascii="굴림" w:eastAsia="굴림" w:hAnsi="굴림" w:cs="굴림"/>
                <w:b/>
                <w:color w:val="333333"/>
                <w:sz w:val="18"/>
                <w:szCs w:val="18"/>
              </w:rPr>
            </w:pPr>
            <w:r w:rsidRPr="00F57FA6">
              <w:rPr>
                <w:rFonts w:ascii="굴림" w:eastAsia="굴림" w:hAnsi="굴림" w:cs="굴림" w:hint="eastAsia"/>
                <w:b/>
                <w:color w:val="333333"/>
                <w:sz w:val="18"/>
                <w:szCs w:val="18"/>
              </w:rPr>
              <w:t>Parameter</w:t>
            </w:r>
          </w:p>
        </w:tc>
      </w:tr>
      <w:tr w:rsidR="00D47A09" w:rsidRPr="00F57FA6" w14:paraId="3CAE2513" w14:textId="77777777" w:rsidTr="00941E5D">
        <w:trPr>
          <w:trHeight w:val="54"/>
          <w:jc w:val="center"/>
        </w:trPr>
        <w:tc>
          <w:tcPr>
            <w:tcW w:w="2348" w:type="dxa"/>
            <w:vMerge w:val="restart"/>
            <w:shd w:val="clear" w:color="auto" w:fill="auto"/>
            <w:vAlign w:val="center"/>
          </w:tcPr>
          <w:p w14:paraId="07D556B7" w14:textId="77777777" w:rsidR="00D47A09" w:rsidRPr="00F57FA6" w:rsidRDefault="00D47A09" w:rsidP="00941E5D">
            <w:pPr>
              <w:spacing w:before="100" w:beforeAutospacing="1" w:after="100" w:afterAutospacing="1" w:line="300" w:lineRule="atLeast"/>
              <w:rPr>
                <w:rFonts w:ascii="굴림" w:eastAsia="굴림" w:hAnsi="굴림" w:cs="굴림"/>
                <w:color w:val="333333"/>
                <w:sz w:val="14"/>
                <w:szCs w:val="14"/>
              </w:rPr>
            </w:pPr>
            <w:r>
              <w:rPr>
                <w:rFonts w:ascii="굴림" w:eastAsia="굴림" w:hAnsi="굴림" w:cs="굴림"/>
                <w:color w:val="333333"/>
                <w:sz w:val="14"/>
                <w:szCs w:val="14"/>
              </w:rPr>
              <w:t>Discovery Complete (End)</w:t>
            </w:r>
          </w:p>
        </w:tc>
        <w:tc>
          <w:tcPr>
            <w:tcW w:w="5744" w:type="dxa"/>
            <w:shd w:val="clear" w:color="auto" w:fill="auto"/>
            <w:vAlign w:val="center"/>
          </w:tcPr>
          <w:p w14:paraId="1E6C52B8" w14:textId="77777777" w:rsidR="00D47A09" w:rsidRPr="00F57FA6" w:rsidRDefault="00D47A09" w:rsidP="00941E5D">
            <w:pPr>
              <w:spacing w:before="100" w:beforeAutospacing="1" w:after="100" w:afterAutospacing="1" w:line="300" w:lineRule="atLeast"/>
              <w:rPr>
                <w:rFonts w:ascii="굴림" w:eastAsia="굴림" w:hAnsi="굴림" w:cs="굴림"/>
                <w:color w:val="333333"/>
                <w:sz w:val="14"/>
                <w:szCs w:val="14"/>
              </w:rPr>
            </w:pPr>
            <w:proofErr w:type="spellStart"/>
            <w:r>
              <w:rPr>
                <w:rFonts w:ascii="굴림" w:eastAsia="굴림" w:hAnsi="굴림" w:cs="굴림" w:hint="eastAsia"/>
                <w:color w:val="333333"/>
                <w:sz w:val="14"/>
                <w:szCs w:val="14"/>
              </w:rPr>
              <w:t>Max_</w:t>
            </w:r>
            <w:r>
              <w:rPr>
                <w:rFonts w:ascii="굴림" w:eastAsia="굴림" w:hAnsi="굴림" w:cs="굴림"/>
                <w:color w:val="333333"/>
                <w:sz w:val="14"/>
                <w:szCs w:val="14"/>
              </w:rPr>
              <w:t>N_Anchor</w:t>
            </w:r>
            <w:proofErr w:type="spellEnd"/>
            <w:r>
              <w:rPr>
                <w:rFonts w:ascii="굴림" w:eastAsia="굴림" w:hAnsi="굴림" w:cs="굴림"/>
                <w:color w:val="333333"/>
                <w:sz w:val="14"/>
                <w:szCs w:val="14"/>
              </w:rPr>
              <w:t xml:space="preserve"> </w:t>
            </w:r>
            <w:proofErr w:type="spellStart"/>
            <w:r>
              <w:rPr>
                <w:rFonts w:ascii="굴림" w:eastAsia="굴림" w:hAnsi="굴림" w:cs="굴림"/>
                <w:color w:val="333333"/>
                <w:sz w:val="14"/>
                <w:szCs w:val="14"/>
              </w:rPr>
              <w:t>UE</w:t>
            </w:r>
            <w:r w:rsidRPr="001A40EE">
              <w:rPr>
                <w:rFonts w:ascii="굴림" w:eastAsia="굴림" w:hAnsi="굴림" w:cs="굴림"/>
                <w:color w:val="333333"/>
                <w:sz w:val="14"/>
                <w:szCs w:val="14"/>
                <w:vertAlign w:val="subscript"/>
              </w:rPr>
              <w:t>Discovered</w:t>
            </w:r>
            <w:proofErr w:type="spellEnd"/>
            <w:r>
              <w:rPr>
                <w:rFonts w:ascii="굴림" w:eastAsia="굴림" w:hAnsi="굴림" w:cs="굴림"/>
                <w:color w:val="333333"/>
                <w:sz w:val="14"/>
                <w:szCs w:val="14"/>
              </w:rPr>
              <w:t xml:space="preserve"> (Max </w:t>
            </w:r>
            <w:r w:rsidRPr="00F57FA6">
              <w:rPr>
                <w:rFonts w:ascii="굴림" w:eastAsia="굴림" w:hAnsi="굴림" w:cs="굴림" w:hint="eastAsia"/>
                <w:color w:val="333333"/>
                <w:sz w:val="14"/>
                <w:szCs w:val="14"/>
              </w:rPr>
              <w:t xml:space="preserve"># of </w:t>
            </w:r>
            <w:r w:rsidRPr="00F57FA6">
              <w:rPr>
                <w:rFonts w:ascii="굴림" w:eastAsia="굴림" w:hAnsi="굴림" w:cs="굴림"/>
                <w:color w:val="333333"/>
                <w:sz w:val="14"/>
                <w:szCs w:val="14"/>
              </w:rPr>
              <w:t>Discovered Candidate Anchor UE</w:t>
            </w:r>
            <w:r>
              <w:rPr>
                <w:rFonts w:ascii="굴림" w:eastAsia="굴림" w:hAnsi="굴림" w:cs="굴림"/>
                <w:color w:val="333333"/>
                <w:sz w:val="14"/>
                <w:szCs w:val="14"/>
              </w:rPr>
              <w:t>)</w:t>
            </w:r>
          </w:p>
        </w:tc>
      </w:tr>
      <w:tr w:rsidR="00D47A09" w:rsidRPr="00F57FA6" w14:paraId="5F7C6584" w14:textId="77777777" w:rsidTr="00941E5D">
        <w:trPr>
          <w:trHeight w:val="54"/>
          <w:jc w:val="center"/>
        </w:trPr>
        <w:tc>
          <w:tcPr>
            <w:tcW w:w="2348" w:type="dxa"/>
            <w:vMerge/>
            <w:shd w:val="clear" w:color="auto" w:fill="auto"/>
            <w:vAlign w:val="center"/>
          </w:tcPr>
          <w:p w14:paraId="7FD127A2" w14:textId="77777777" w:rsidR="00D47A09" w:rsidRPr="00F57FA6" w:rsidRDefault="00D47A09" w:rsidP="00941E5D">
            <w:pPr>
              <w:spacing w:before="100" w:beforeAutospacing="1" w:after="100" w:afterAutospacing="1" w:line="300" w:lineRule="atLeast"/>
              <w:rPr>
                <w:rFonts w:ascii="굴림" w:eastAsia="굴림" w:hAnsi="굴림" w:cs="굴림"/>
                <w:color w:val="333333"/>
                <w:sz w:val="14"/>
                <w:szCs w:val="14"/>
              </w:rPr>
            </w:pPr>
          </w:p>
        </w:tc>
        <w:tc>
          <w:tcPr>
            <w:tcW w:w="5744" w:type="dxa"/>
            <w:shd w:val="clear" w:color="auto" w:fill="auto"/>
            <w:vAlign w:val="center"/>
          </w:tcPr>
          <w:p w14:paraId="15EA7AF9" w14:textId="77777777" w:rsidR="00D47A09" w:rsidRPr="00F57FA6" w:rsidRDefault="00D47A09" w:rsidP="00941E5D">
            <w:pPr>
              <w:spacing w:before="100" w:beforeAutospacing="1" w:after="100" w:afterAutospacing="1" w:line="300" w:lineRule="atLeast"/>
              <w:rPr>
                <w:rFonts w:ascii="굴림" w:eastAsia="굴림" w:hAnsi="굴림" w:cs="굴림"/>
                <w:color w:val="333333"/>
                <w:sz w:val="14"/>
                <w:szCs w:val="14"/>
              </w:rPr>
            </w:pPr>
            <w:proofErr w:type="spellStart"/>
            <w:r>
              <w:rPr>
                <w:rFonts w:ascii="굴림" w:eastAsia="굴림" w:hAnsi="굴림" w:cs="굴림"/>
                <w:color w:val="333333"/>
                <w:sz w:val="14"/>
                <w:szCs w:val="14"/>
              </w:rPr>
              <w:t>Max_N_Anchor</w:t>
            </w:r>
            <w:proofErr w:type="spellEnd"/>
            <w:r>
              <w:rPr>
                <w:rFonts w:ascii="굴림" w:eastAsia="굴림" w:hAnsi="굴림" w:cs="굴림"/>
                <w:color w:val="333333"/>
                <w:sz w:val="14"/>
                <w:szCs w:val="14"/>
              </w:rPr>
              <w:t xml:space="preserve"> </w:t>
            </w:r>
            <w:proofErr w:type="spellStart"/>
            <w:r>
              <w:rPr>
                <w:rFonts w:ascii="굴림" w:eastAsia="굴림" w:hAnsi="굴림" w:cs="굴림"/>
                <w:color w:val="333333"/>
                <w:sz w:val="14"/>
                <w:szCs w:val="14"/>
              </w:rPr>
              <w:t>UE</w:t>
            </w:r>
            <w:r>
              <w:rPr>
                <w:rFonts w:ascii="굴림" w:eastAsia="굴림" w:hAnsi="굴림" w:cs="굴림"/>
                <w:color w:val="333333"/>
                <w:sz w:val="14"/>
                <w:szCs w:val="14"/>
                <w:vertAlign w:val="subscript"/>
              </w:rPr>
              <w:t>Activated</w:t>
            </w:r>
            <w:proofErr w:type="spellEnd"/>
            <w:r>
              <w:rPr>
                <w:rFonts w:ascii="굴림" w:eastAsia="굴림" w:hAnsi="굴림" w:cs="굴림"/>
                <w:color w:val="333333"/>
                <w:sz w:val="14"/>
                <w:szCs w:val="14"/>
              </w:rPr>
              <w:t xml:space="preserve"> (Max </w:t>
            </w:r>
            <w:r w:rsidRPr="00F57FA6">
              <w:rPr>
                <w:rFonts w:ascii="굴림" w:eastAsia="굴림" w:hAnsi="굴림" w:cs="굴림" w:hint="eastAsia"/>
                <w:color w:val="333333"/>
                <w:sz w:val="14"/>
                <w:szCs w:val="14"/>
              </w:rPr>
              <w:t xml:space="preserve"># of </w:t>
            </w:r>
            <w:r>
              <w:rPr>
                <w:rFonts w:ascii="굴림" w:eastAsia="굴림" w:hAnsi="굴림" w:cs="굴림" w:hint="eastAsia"/>
                <w:color w:val="333333"/>
                <w:sz w:val="14"/>
                <w:szCs w:val="14"/>
              </w:rPr>
              <w:t>Activated</w:t>
            </w:r>
            <w:r w:rsidRPr="00F57FA6">
              <w:rPr>
                <w:rFonts w:ascii="굴림" w:eastAsia="굴림" w:hAnsi="굴림" w:cs="굴림"/>
                <w:color w:val="333333"/>
                <w:sz w:val="14"/>
                <w:szCs w:val="14"/>
              </w:rPr>
              <w:t xml:space="preserve"> (Selected)</w:t>
            </w:r>
            <w:r w:rsidRPr="00F57FA6">
              <w:rPr>
                <w:rFonts w:ascii="굴림" w:eastAsia="굴림" w:hAnsi="굴림" w:cs="굴림" w:hint="eastAsia"/>
                <w:color w:val="333333"/>
                <w:sz w:val="14"/>
                <w:szCs w:val="14"/>
              </w:rPr>
              <w:t xml:space="preserve"> Anchor UE</w:t>
            </w:r>
            <w:r>
              <w:rPr>
                <w:rFonts w:ascii="굴림" w:eastAsia="굴림" w:hAnsi="굴림" w:cs="굴림"/>
                <w:color w:val="333333"/>
                <w:sz w:val="14"/>
                <w:szCs w:val="14"/>
              </w:rPr>
              <w:t>)</w:t>
            </w:r>
          </w:p>
        </w:tc>
      </w:tr>
      <w:tr w:rsidR="00D47A09" w:rsidRPr="00F57FA6" w14:paraId="0CBBCB72" w14:textId="77777777" w:rsidTr="00941E5D">
        <w:trPr>
          <w:trHeight w:val="54"/>
          <w:jc w:val="center"/>
        </w:trPr>
        <w:tc>
          <w:tcPr>
            <w:tcW w:w="2348" w:type="dxa"/>
            <w:vMerge/>
            <w:shd w:val="clear" w:color="auto" w:fill="auto"/>
            <w:vAlign w:val="center"/>
          </w:tcPr>
          <w:p w14:paraId="424F6899" w14:textId="77777777" w:rsidR="00D47A09" w:rsidRPr="00F57FA6" w:rsidRDefault="00D47A09" w:rsidP="00941E5D">
            <w:pPr>
              <w:spacing w:before="100" w:beforeAutospacing="1" w:after="100" w:afterAutospacing="1" w:line="300" w:lineRule="atLeast"/>
              <w:rPr>
                <w:rFonts w:ascii="굴림" w:eastAsia="굴림" w:hAnsi="굴림" w:cs="굴림"/>
                <w:color w:val="333333"/>
                <w:sz w:val="14"/>
                <w:szCs w:val="14"/>
              </w:rPr>
            </w:pPr>
          </w:p>
        </w:tc>
        <w:tc>
          <w:tcPr>
            <w:tcW w:w="5744" w:type="dxa"/>
            <w:shd w:val="clear" w:color="auto" w:fill="auto"/>
            <w:vAlign w:val="center"/>
          </w:tcPr>
          <w:p w14:paraId="7B6C81C8" w14:textId="77777777" w:rsidR="00D47A09" w:rsidRPr="00F57FA6" w:rsidRDefault="00D47A09" w:rsidP="00941E5D">
            <w:pPr>
              <w:spacing w:before="100" w:beforeAutospacing="1" w:after="100" w:afterAutospacing="1" w:line="300" w:lineRule="atLeast"/>
              <w:rPr>
                <w:rFonts w:ascii="굴림" w:eastAsia="굴림" w:hAnsi="굴림" w:cs="굴림"/>
                <w:color w:val="333333"/>
                <w:sz w:val="14"/>
                <w:szCs w:val="14"/>
              </w:rPr>
            </w:pPr>
            <w:proofErr w:type="spellStart"/>
            <w:r>
              <w:rPr>
                <w:rFonts w:ascii="굴림" w:eastAsia="굴림" w:hAnsi="굴림" w:cs="굴림"/>
                <w:color w:val="333333"/>
                <w:sz w:val="14"/>
                <w:szCs w:val="14"/>
              </w:rPr>
              <w:t>Max_N_Discovery_Re_Tx</w:t>
            </w:r>
            <w:proofErr w:type="spellEnd"/>
            <w:r>
              <w:rPr>
                <w:rFonts w:ascii="굴림" w:eastAsia="굴림" w:hAnsi="굴림" w:cs="굴림"/>
                <w:color w:val="333333"/>
                <w:sz w:val="14"/>
                <w:szCs w:val="14"/>
              </w:rPr>
              <w:t xml:space="preserve"> (</w:t>
            </w:r>
            <w:r w:rsidRPr="00F57FA6">
              <w:rPr>
                <w:rFonts w:ascii="굴림" w:eastAsia="굴림" w:hAnsi="굴림" w:cs="굴림" w:hint="eastAsia"/>
                <w:color w:val="333333"/>
                <w:sz w:val="14"/>
                <w:szCs w:val="14"/>
              </w:rPr>
              <w:t xml:space="preserve">Max </w:t>
            </w:r>
            <w:r w:rsidRPr="00F57FA6">
              <w:rPr>
                <w:rFonts w:ascii="굴림" w:eastAsia="굴림" w:hAnsi="굴림" w:cs="굴림"/>
                <w:color w:val="333333"/>
                <w:sz w:val="14"/>
                <w:szCs w:val="14"/>
              </w:rPr>
              <w:t>#</w:t>
            </w:r>
            <w:r w:rsidRPr="00F57FA6">
              <w:rPr>
                <w:rFonts w:ascii="굴림" w:eastAsia="굴림" w:hAnsi="굴림" w:cs="굴림" w:hint="eastAsia"/>
                <w:color w:val="333333"/>
                <w:sz w:val="14"/>
                <w:szCs w:val="14"/>
              </w:rPr>
              <w:t xml:space="preserve"> of Discovery MSG Retry</w:t>
            </w:r>
            <w:r w:rsidRPr="00F57FA6">
              <w:rPr>
                <w:rFonts w:ascii="굴림" w:eastAsia="굴림" w:hAnsi="굴림" w:cs="굴림"/>
                <w:color w:val="333333"/>
                <w:sz w:val="14"/>
                <w:szCs w:val="14"/>
              </w:rPr>
              <w:t xml:space="preserve"> Tx</w:t>
            </w:r>
            <w:r>
              <w:rPr>
                <w:rFonts w:ascii="굴림" w:eastAsia="굴림" w:hAnsi="굴림" w:cs="굴림"/>
                <w:color w:val="333333"/>
                <w:sz w:val="14"/>
                <w:szCs w:val="14"/>
              </w:rPr>
              <w:t>)</w:t>
            </w:r>
          </w:p>
        </w:tc>
      </w:tr>
    </w:tbl>
    <w:p w14:paraId="1B789C93" w14:textId="77777777" w:rsidR="00D47A09" w:rsidRPr="00A642AA" w:rsidRDefault="00D47A09" w:rsidP="00D47A09">
      <w:pPr>
        <w:jc w:val="center"/>
      </w:pPr>
    </w:p>
    <w:p w14:paraId="7D1B63CD" w14:textId="77777777" w:rsidR="00D47A09" w:rsidRPr="00FC774E" w:rsidRDefault="00D47A09" w:rsidP="00D47A09">
      <w:pPr>
        <w:ind w:left="2160" w:hanging="2160"/>
        <w:rPr>
          <w:b/>
        </w:rPr>
      </w:pPr>
      <w:r w:rsidRPr="00FC774E">
        <w:rPr>
          <w:b/>
        </w:rPr>
        <w:t>Proposal 1.</w:t>
      </w:r>
      <w:r w:rsidRPr="00FC774E">
        <w:rPr>
          <w:b/>
        </w:rPr>
        <w:tab/>
        <w:t xml:space="preserve">RAN2 to discuss following considerations for Discovery Complete (End) conditions; </w:t>
      </w:r>
    </w:p>
    <w:p w14:paraId="1ED0BCB7" w14:textId="77777777" w:rsidR="00D47A09" w:rsidRPr="00FC774E" w:rsidRDefault="00D47A09" w:rsidP="00D47A09">
      <w:pPr>
        <w:numPr>
          <w:ilvl w:val="0"/>
          <w:numId w:val="3"/>
        </w:numPr>
        <w:ind w:left="2160" w:firstLine="0"/>
        <w:rPr>
          <w:b/>
        </w:rPr>
      </w:pPr>
      <w:r w:rsidRPr="00FC774E">
        <w:rPr>
          <w:b/>
        </w:rPr>
        <w:t>The maximum number of Discovery Anchor UE</w:t>
      </w:r>
    </w:p>
    <w:p w14:paraId="48E47B17" w14:textId="77777777" w:rsidR="00D47A09" w:rsidRPr="00FC774E" w:rsidRDefault="00D47A09" w:rsidP="00D47A09">
      <w:pPr>
        <w:numPr>
          <w:ilvl w:val="0"/>
          <w:numId w:val="3"/>
        </w:numPr>
        <w:ind w:left="2160" w:firstLine="0"/>
        <w:rPr>
          <w:b/>
        </w:rPr>
      </w:pPr>
      <w:r w:rsidRPr="00FC774E">
        <w:rPr>
          <w:b/>
        </w:rPr>
        <w:t xml:space="preserve">The maximum number of Activated Anchor UE  </w:t>
      </w:r>
    </w:p>
    <w:p w14:paraId="00530D8E" w14:textId="77777777" w:rsidR="00D47A09" w:rsidRPr="00FC774E" w:rsidRDefault="00D47A09" w:rsidP="00D47A09">
      <w:pPr>
        <w:numPr>
          <w:ilvl w:val="0"/>
          <w:numId w:val="3"/>
        </w:numPr>
        <w:ind w:left="2160" w:firstLine="0"/>
        <w:rPr>
          <w:b/>
        </w:rPr>
      </w:pPr>
      <w:r w:rsidRPr="00FC774E">
        <w:rPr>
          <w:b/>
        </w:rPr>
        <w:t>The maximum number of Discovery message retry transmission</w:t>
      </w:r>
    </w:p>
    <w:p w14:paraId="0D3BBF28" w14:textId="77777777" w:rsidR="00D47A09" w:rsidRDefault="00D47A09" w:rsidP="00D47A09">
      <w:pPr>
        <w:pStyle w:val="2"/>
        <w:tabs>
          <w:tab w:val="left" w:pos="721"/>
        </w:tabs>
      </w:pPr>
      <w:bookmarkStart w:id="4" w:name="_heading=h.tj7fimxodkmq" w:colFirst="0" w:colLast="0"/>
      <w:bookmarkEnd w:id="4"/>
      <w:r>
        <w:t>2.2</w:t>
      </w:r>
      <w:r>
        <w:tab/>
      </w:r>
      <w:r>
        <w:tab/>
        <w:t>Anchor UE (Re)Selection</w:t>
      </w:r>
    </w:p>
    <w:p w14:paraId="48210858" w14:textId="77777777" w:rsidR="00D47A09" w:rsidRDefault="00D47A09" w:rsidP="00D47A09">
      <w:r>
        <w:rPr>
          <w:rFonts w:hint="eastAsia"/>
        </w:rPr>
        <w:t>I</w:t>
      </w:r>
      <w:r>
        <w:t xml:space="preserve">n general, Target UE discovery procedure will be started after receiving a </w:t>
      </w:r>
      <w:proofErr w:type="spellStart"/>
      <w:r>
        <w:t>sidelink</w:t>
      </w:r>
      <w:proofErr w:type="spellEnd"/>
      <w:r>
        <w:t xml:space="preserve"> positioning request message from LMF or itself. After discovery, below procedures will be proceeded. </w:t>
      </w:r>
    </w:p>
    <w:p w14:paraId="364A03A2" w14:textId="77777777" w:rsidR="00D47A09" w:rsidRDefault="00D47A09" w:rsidP="00D47A09"/>
    <w:tbl>
      <w:tblPr>
        <w:tblStyle w:val="a3"/>
        <w:tblW w:w="0" w:type="auto"/>
        <w:tblLook w:val="04A0" w:firstRow="1" w:lastRow="0" w:firstColumn="1" w:lastColumn="0" w:noHBand="0" w:noVBand="1"/>
      </w:tblPr>
      <w:tblGrid>
        <w:gridCol w:w="10194"/>
      </w:tblGrid>
      <w:tr w:rsidR="00D47A09" w14:paraId="7986CC30" w14:textId="77777777" w:rsidTr="00941E5D">
        <w:tc>
          <w:tcPr>
            <w:tcW w:w="10194" w:type="dxa"/>
            <w:vAlign w:val="center"/>
          </w:tcPr>
          <w:p w14:paraId="507A2914" w14:textId="77777777" w:rsidR="00D47A09" w:rsidRPr="00FC774E" w:rsidRDefault="00D47A09" w:rsidP="00941E5D">
            <w:pPr>
              <w:jc w:val="both"/>
            </w:pPr>
            <w:r>
              <w:t xml:space="preserve">Anchor UE Selection, PC5 Establishment, SLPP Capability Transfer, </w:t>
            </w:r>
            <w:proofErr w:type="spellStart"/>
            <w:r>
              <w:t>Sidelink</w:t>
            </w:r>
            <w:proofErr w:type="spellEnd"/>
            <w:r>
              <w:t xml:space="preserve"> Positioning Method Determination, SLPP Assistance Data Exchange, SLPP Location Information Transfer, SL-PRS Tx/RX, Measurement Report, Location Calculation</w:t>
            </w:r>
          </w:p>
        </w:tc>
      </w:tr>
    </w:tbl>
    <w:p w14:paraId="43544B2B" w14:textId="77777777" w:rsidR="00D47A09" w:rsidRDefault="00D47A09" w:rsidP="00D47A09"/>
    <w:p w14:paraId="13D482AC" w14:textId="77777777" w:rsidR="00D47A09" w:rsidRDefault="00D47A09" w:rsidP="00D47A09">
      <w:r>
        <w:t xml:space="preserve">However, activated or selected Anchor UE may disappear at any time during the above procedures. It means that </w:t>
      </w:r>
      <w:proofErr w:type="spellStart"/>
      <w:r>
        <w:t>sidelink</w:t>
      </w:r>
      <w:proofErr w:type="spellEnd"/>
      <w:r>
        <w:t xml:space="preserve"> positioning cannot be performed or its accuracy can be degraded considerably. </w:t>
      </w:r>
    </w:p>
    <w:p w14:paraId="5AA5AFFD" w14:textId="77777777" w:rsidR="00D47A09" w:rsidRDefault="00D47A09" w:rsidP="00D47A09"/>
    <w:p w14:paraId="215D5CE5" w14:textId="77777777" w:rsidR="00D47A09" w:rsidRDefault="00D47A09" w:rsidP="00D47A09">
      <w:pPr>
        <w:tabs>
          <w:tab w:val="left" w:pos="0"/>
        </w:tabs>
        <w:ind w:left="2160" w:hanging="2160"/>
      </w:pPr>
      <w:r>
        <w:rPr>
          <w:b/>
        </w:rPr>
        <w:t>Observation 5.</w:t>
      </w:r>
      <w:r>
        <w:rPr>
          <w:b/>
        </w:rPr>
        <w:tab/>
        <w:t xml:space="preserve">Activated or Selected Anchor UE may be </w:t>
      </w:r>
      <w:proofErr w:type="gramStart"/>
      <w:r>
        <w:rPr>
          <w:b/>
        </w:rPr>
        <w:t>disappear</w:t>
      </w:r>
      <w:proofErr w:type="gramEnd"/>
      <w:r>
        <w:rPr>
          <w:b/>
        </w:rPr>
        <w:t xml:space="preserve"> during the SLPP procedures.</w:t>
      </w:r>
    </w:p>
    <w:p w14:paraId="15C18AD2" w14:textId="77777777" w:rsidR="00D47A09" w:rsidRPr="008243A5" w:rsidRDefault="00D47A09" w:rsidP="00D47A09"/>
    <w:p w14:paraId="3CF754A9" w14:textId="77777777" w:rsidR="00D47A09" w:rsidRDefault="00D47A09" w:rsidP="00D47A09">
      <w:r>
        <w:t xml:space="preserve">Thus, Target UE discovery procedure should be re-triggered if the number of activated/selected Anchor UE is not enough for </w:t>
      </w:r>
      <w:proofErr w:type="spellStart"/>
      <w:r>
        <w:t>sidelink</w:t>
      </w:r>
      <w:proofErr w:type="spellEnd"/>
      <w:r>
        <w:t xml:space="preserve"> positioning. Table 3 is an example (Pre)configuration for discovery procedure Re-Trigger. The parameters can be configured based on positioning method, </w:t>
      </w:r>
      <w:proofErr w:type="gramStart"/>
      <w:r>
        <w:t>QoS(</w:t>
      </w:r>
      <w:proofErr w:type="gramEnd"/>
      <w:r>
        <w:t xml:space="preserve">Quality of Server) class, Target/Anchor UE Type, Use cases (public safety, </w:t>
      </w:r>
      <w:proofErr w:type="spellStart"/>
      <w:r>
        <w:t>IioT</w:t>
      </w:r>
      <w:proofErr w:type="spellEnd"/>
      <w:r>
        <w:t>, V2X etc.).</w:t>
      </w:r>
    </w:p>
    <w:p w14:paraId="77779DF9" w14:textId="77777777" w:rsidR="00D47A09" w:rsidRDefault="00D47A09" w:rsidP="00D47A09"/>
    <w:p w14:paraId="42F45DB5" w14:textId="77777777" w:rsidR="00D47A09" w:rsidRDefault="00D47A09" w:rsidP="00D47A09">
      <w:pPr>
        <w:jc w:val="center"/>
      </w:pPr>
      <w:r>
        <w:rPr>
          <w:rFonts w:hint="eastAsia"/>
        </w:rPr>
        <w:t>T</w:t>
      </w:r>
      <w:r>
        <w:t>able 3. An example (</w:t>
      </w:r>
      <w:proofErr w:type="gramStart"/>
      <w:r>
        <w:t>Pre-)</w:t>
      </w:r>
      <w:proofErr w:type="gramEnd"/>
      <w:r>
        <w:t>configuration for discovery procedure Re-Trigger</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8"/>
        <w:gridCol w:w="5744"/>
      </w:tblGrid>
      <w:tr w:rsidR="00D47A09" w:rsidRPr="00F57FA6" w14:paraId="7DA958BD" w14:textId="77777777" w:rsidTr="00941E5D">
        <w:trPr>
          <w:trHeight w:val="54"/>
          <w:jc w:val="center"/>
        </w:trPr>
        <w:tc>
          <w:tcPr>
            <w:tcW w:w="2348" w:type="dxa"/>
            <w:shd w:val="clear" w:color="auto" w:fill="D0CECE"/>
            <w:vAlign w:val="center"/>
          </w:tcPr>
          <w:p w14:paraId="33BBB329" w14:textId="77777777" w:rsidR="00D47A09" w:rsidRPr="00F57FA6" w:rsidRDefault="00D47A09" w:rsidP="00941E5D">
            <w:pPr>
              <w:spacing w:before="100" w:beforeAutospacing="1" w:after="100" w:afterAutospacing="1" w:line="300" w:lineRule="atLeast"/>
              <w:rPr>
                <w:rFonts w:ascii="굴림" w:eastAsia="굴림" w:hAnsi="굴림" w:cs="굴림"/>
                <w:b/>
                <w:color w:val="333333"/>
                <w:sz w:val="18"/>
                <w:szCs w:val="18"/>
              </w:rPr>
            </w:pPr>
            <w:r>
              <w:rPr>
                <w:rFonts w:ascii="굴림" w:eastAsia="굴림" w:hAnsi="굴림" w:cs="굴림"/>
                <w:b/>
                <w:color w:val="333333"/>
                <w:sz w:val="18"/>
                <w:szCs w:val="18"/>
              </w:rPr>
              <w:t>Event</w:t>
            </w:r>
          </w:p>
        </w:tc>
        <w:tc>
          <w:tcPr>
            <w:tcW w:w="5744" w:type="dxa"/>
            <w:shd w:val="clear" w:color="auto" w:fill="D0CECE"/>
            <w:vAlign w:val="center"/>
          </w:tcPr>
          <w:p w14:paraId="42D4ED88" w14:textId="77777777" w:rsidR="00D47A09" w:rsidRPr="00F57FA6" w:rsidRDefault="00D47A09" w:rsidP="00941E5D">
            <w:pPr>
              <w:spacing w:before="100" w:beforeAutospacing="1" w:after="100" w:afterAutospacing="1" w:line="300" w:lineRule="atLeast"/>
              <w:rPr>
                <w:rFonts w:ascii="굴림" w:eastAsia="굴림" w:hAnsi="굴림" w:cs="굴림"/>
                <w:b/>
                <w:color w:val="333333"/>
                <w:sz w:val="18"/>
                <w:szCs w:val="18"/>
              </w:rPr>
            </w:pPr>
            <w:r w:rsidRPr="00F57FA6">
              <w:rPr>
                <w:rFonts w:ascii="굴림" w:eastAsia="굴림" w:hAnsi="굴림" w:cs="굴림" w:hint="eastAsia"/>
                <w:b/>
                <w:color w:val="333333"/>
                <w:sz w:val="18"/>
                <w:szCs w:val="18"/>
              </w:rPr>
              <w:t>Parameter</w:t>
            </w:r>
          </w:p>
        </w:tc>
      </w:tr>
      <w:tr w:rsidR="00D47A09" w:rsidRPr="00F57FA6" w14:paraId="3E22A4BD" w14:textId="77777777" w:rsidTr="00941E5D">
        <w:trPr>
          <w:trHeight w:val="54"/>
          <w:jc w:val="center"/>
        </w:trPr>
        <w:tc>
          <w:tcPr>
            <w:tcW w:w="2348" w:type="dxa"/>
            <w:shd w:val="clear" w:color="auto" w:fill="auto"/>
            <w:vAlign w:val="center"/>
          </w:tcPr>
          <w:p w14:paraId="64BE3ECC" w14:textId="77777777" w:rsidR="00D47A09" w:rsidRPr="00F57FA6" w:rsidRDefault="00D47A09" w:rsidP="00941E5D">
            <w:pPr>
              <w:spacing w:before="100" w:beforeAutospacing="1" w:after="100" w:afterAutospacing="1" w:line="300" w:lineRule="atLeast"/>
              <w:rPr>
                <w:rFonts w:ascii="굴림" w:eastAsia="굴림" w:hAnsi="굴림" w:cs="굴림"/>
                <w:color w:val="333333"/>
                <w:sz w:val="14"/>
                <w:szCs w:val="14"/>
              </w:rPr>
            </w:pPr>
            <w:r>
              <w:rPr>
                <w:rFonts w:ascii="굴림" w:eastAsia="굴림" w:hAnsi="굴림" w:cs="굴림"/>
                <w:color w:val="333333"/>
                <w:sz w:val="14"/>
                <w:szCs w:val="14"/>
              </w:rPr>
              <w:t>Discovery Procedure Re-Trigger</w:t>
            </w:r>
          </w:p>
        </w:tc>
        <w:tc>
          <w:tcPr>
            <w:tcW w:w="5744" w:type="dxa"/>
            <w:shd w:val="clear" w:color="auto" w:fill="auto"/>
            <w:vAlign w:val="center"/>
          </w:tcPr>
          <w:p w14:paraId="717C06ED" w14:textId="77777777" w:rsidR="00D47A09" w:rsidRPr="00F57FA6" w:rsidRDefault="00D47A09" w:rsidP="00941E5D">
            <w:pPr>
              <w:spacing w:before="100" w:beforeAutospacing="1" w:after="100" w:afterAutospacing="1" w:line="300" w:lineRule="atLeast"/>
              <w:rPr>
                <w:rFonts w:ascii="굴림" w:eastAsia="굴림" w:hAnsi="굴림" w:cs="굴림"/>
                <w:color w:val="333333"/>
                <w:sz w:val="14"/>
                <w:szCs w:val="14"/>
              </w:rPr>
            </w:pPr>
            <w:proofErr w:type="spellStart"/>
            <w:r>
              <w:rPr>
                <w:rFonts w:ascii="굴림" w:eastAsia="굴림" w:hAnsi="굴림" w:cs="굴림" w:hint="eastAsia"/>
                <w:color w:val="333333"/>
                <w:sz w:val="14"/>
                <w:szCs w:val="14"/>
              </w:rPr>
              <w:t>Min_</w:t>
            </w:r>
            <w:r>
              <w:rPr>
                <w:rFonts w:ascii="굴림" w:eastAsia="굴림" w:hAnsi="굴림" w:cs="굴림"/>
                <w:color w:val="333333"/>
                <w:sz w:val="14"/>
                <w:szCs w:val="14"/>
              </w:rPr>
              <w:t>N_Anchor</w:t>
            </w:r>
            <w:proofErr w:type="spellEnd"/>
            <w:r>
              <w:rPr>
                <w:rFonts w:ascii="굴림" w:eastAsia="굴림" w:hAnsi="굴림" w:cs="굴림"/>
                <w:color w:val="333333"/>
                <w:sz w:val="14"/>
                <w:szCs w:val="14"/>
              </w:rPr>
              <w:t xml:space="preserve"> </w:t>
            </w:r>
            <w:proofErr w:type="spellStart"/>
            <w:r>
              <w:rPr>
                <w:rFonts w:ascii="굴림" w:eastAsia="굴림" w:hAnsi="굴림" w:cs="굴림"/>
                <w:color w:val="333333"/>
                <w:sz w:val="14"/>
                <w:szCs w:val="14"/>
              </w:rPr>
              <w:t>UE</w:t>
            </w:r>
            <w:r>
              <w:rPr>
                <w:rFonts w:ascii="굴림" w:eastAsia="굴림" w:hAnsi="굴림" w:cs="굴림"/>
                <w:color w:val="333333"/>
                <w:sz w:val="14"/>
                <w:szCs w:val="14"/>
                <w:vertAlign w:val="subscript"/>
              </w:rPr>
              <w:t>Activated</w:t>
            </w:r>
            <w:proofErr w:type="spellEnd"/>
            <w:r>
              <w:rPr>
                <w:rFonts w:ascii="굴림" w:eastAsia="굴림" w:hAnsi="굴림" w:cs="굴림"/>
                <w:color w:val="333333"/>
                <w:sz w:val="14"/>
                <w:szCs w:val="14"/>
              </w:rPr>
              <w:t xml:space="preserve"> (</w:t>
            </w:r>
            <w:r w:rsidRPr="00F57FA6">
              <w:rPr>
                <w:rFonts w:ascii="굴림" w:eastAsia="굴림" w:hAnsi="굴림" w:cs="굴림" w:hint="eastAsia"/>
                <w:color w:val="333333"/>
                <w:sz w:val="14"/>
                <w:szCs w:val="14"/>
              </w:rPr>
              <w:t xml:space="preserve"># of </w:t>
            </w:r>
            <w:r>
              <w:rPr>
                <w:rFonts w:ascii="굴림" w:eastAsia="굴림" w:hAnsi="굴림" w:cs="굴림" w:hint="eastAsia"/>
                <w:color w:val="333333"/>
                <w:sz w:val="14"/>
                <w:szCs w:val="14"/>
              </w:rPr>
              <w:t>Activated</w:t>
            </w:r>
            <w:r w:rsidRPr="00F57FA6">
              <w:rPr>
                <w:rFonts w:ascii="굴림" w:eastAsia="굴림" w:hAnsi="굴림" w:cs="굴림"/>
                <w:color w:val="333333"/>
                <w:sz w:val="14"/>
                <w:szCs w:val="14"/>
              </w:rPr>
              <w:t xml:space="preserve"> (Selected)</w:t>
            </w:r>
            <w:r w:rsidRPr="00F57FA6">
              <w:rPr>
                <w:rFonts w:ascii="굴림" w:eastAsia="굴림" w:hAnsi="굴림" w:cs="굴림" w:hint="eastAsia"/>
                <w:color w:val="333333"/>
                <w:sz w:val="14"/>
                <w:szCs w:val="14"/>
              </w:rPr>
              <w:t xml:space="preserve"> Anchor UE</w:t>
            </w:r>
            <w:r>
              <w:rPr>
                <w:rFonts w:ascii="굴림" w:eastAsia="굴림" w:hAnsi="굴림" w:cs="굴림"/>
                <w:color w:val="333333"/>
                <w:sz w:val="14"/>
                <w:szCs w:val="14"/>
              </w:rPr>
              <w:t>)</w:t>
            </w:r>
          </w:p>
        </w:tc>
      </w:tr>
    </w:tbl>
    <w:p w14:paraId="5216BD34" w14:textId="77777777" w:rsidR="00D47A09" w:rsidRDefault="00D47A09" w:rsidP="00D47A09"/>
    <w:p w14:paraId="4D6545DD" w14:textId="77777777" w:rsidR="00D47A09" w:rsidRDefault="00D47A09" w:rsidP="00D47A09">
      <w:pPr>
        <w:tabs>
          <w:tab w:val="left" w:pos="0"/>
        </w:tabs>
        <w:ind w:left="2160" w:hanging="2160"/>
        <w:rPr>
          <w:b/>
        </w:rPr>
      </w:pPr>
      <w:r>
        <w:rPr>
          <w:b/>
        </w:rPr>
        <w:t>Proposal 2.</w:t>
      </w:r>
      <w:r>
        <w:rPr>
          <w:b/>
        </w:rPr>
        <w:tab/>
        <w:t xml:space="preserve">RAN2 to discuss the parameters for Discovery procedure Re-trigger condition, the number of activated/selected Anchor UE </w:t>
      </w:r>
    </w:p>
    <w:p w14:paraId="4135FE2F" w14:textId="77777777" w:rsidR="00D47A09" w:rsidRPr="000E237B" w:rsidRDefault="00D47A09" w:rsidP="00D47A09">
      <w:pPr>
        <w:tabs>
          <w:tab w:val="left" w:pos="0"/>
        </w:tabs>
        <w:ind w:left="2160" w:hanging="2160"/>
        <w:rPr>
          <w:b/>
        </w:rPr>
      </w:pPr>
    </w:p>
    <w:p w14:paraId="4F65352E" w14:textId="77777777" w:rsidR="00D47A09" w:rsidRDefault="00D47A09" w:rsidP="00D47A09">
      <w:pPr>
        <w:pStyle w:val="1"/>
      </w:pPr>
      <w:bookmarkStart w:id="5" w:name="_heading=h.o5z8swisu2ym" w:colFirst="0" w:colLast="0"/>
      <w:bookmarkEnd w:id="5"/>
      <w:r>
        <w:t>3</w:t>
      </w:r>
      <w:r>
        <w:tab/>
        <w:t>Conclusion</w:t>
      </w:r>
    </w:p>
    <w:p w14:paraId="78B5F2F5" w14:textId="77777777" w:rsidR="00D47A09" w:rsidRDefault="00D47A09" w:rsidP="00D47A09">
      <w:bookmarkStart w:id="6" w:name="_heading=h.azihz8uhe8vk" w:colFirst="0" w:colLast="0"/>
      <w:bookmarkStart w:id="7" w:name="_heading=h.mfvqegpabuqo" w:colFirst="0" w:colLast="0"/>
      <w:bookmarkEnd w:id="6"/>
      <w:bookmarkEnd w:id="7"/>
      <w:r>
        <w:t>Observations:</w:t>
      </w:r>
    </w:p>
    <w:p w14:paraId="7736AB9E" w14:textId="77777777" w:rsidR="00D47A09" w:rsidRDefault="00D47A09" w:rsidP="00D47A09"/>
    <w:p w14:paraId="0762CE1A" w14:textId="77777777" w:rsidR="00D47A09" w:rsidRDefault="00D47A09" w:rsidP="00D47A09">
      <w:pPr>
        <w:tabs>
          <w:tab w:val="left" w:pos="0"/>
        </w:tabs>
        <w:ind w:left="2160" w:hanging="2160"/>
        <w:rPr>
          <w:b/>
        </w:rPr>
      </w:pPr>
      <w:r>
        <w:rPr>
          <w:b/>
        </w:rPr>
        <w:t>Observation 1.</w:t>
      </w:r>
      <w:r>
        <w:rPr>
          <w:b/>
        </w:rPr>
        <w:tab/>
      </w:r>
      <w:r w:rsidRPr="005F21DC">
        <w:rPr>
          <w:b/>
        </w:rPr>
        <w:t>In case of Candidate Anchor UE Discovery Failure, there is no requested operation of the target/anchor UE.</w:t>
      </w:r>
    </w:p>
    <w:p w14:paraId="74897F1A" w14:textId="77777777" w:rsidR="00D47A09" w:rsidRDefault="00D47A09" w:rsidP="00D47A09">
      <w:pPr>
        <w:tabs>
          <w:tab w:val="left" w:pos="0"/>
        </w:tabs>
        <w:ind w:left="2160" w:hanging="2160"/>
        <w:rPr>
          <w:b/>
        </w:rPr>
      </w:pPr>
    </w:p>
    <w:p w14:paraId="59DE0978" w14:textId="77777777" w:rsidR="00D47A09" w:rsidRDefault="00D47A09" w:rsidP="00D47A09">
      <w:pPr>
        <w:tabs>
          <w:tab w:val="left" w:pos="0"/>
        </w:tabs>
        <w:ind w:left="2160" w:hanging="2160"/>
        <w:rPr>
          <w:b/>
        </w:rPr>
      </w:pPr>
      <w:r>
        <w:rPr>
          <w:b/>
        </w:rPr>
        <w:t>Observation 2.</w:t>
      </w:r>
      <w:r>
        <w:rPr>
          <w:b/>
        </w:rPr>
        <w:tab/>
      </w:r>
      <w:r w:rsidRPr="005F21DC">
        <w:rPr>
          <w:b/>
        </w:rPr>
        <w:t xml:space="preserve">Even when the number of discovered Candidate Anchor UEs is remarkably small, the </w:t>
      </w:r>
      <w:proofErr w:type="spellStart"/>
      <w:r w:rsidRPr="005F21DC">
        <w:rPr>
          <w:b/>
        </w:rPr>
        <w:t>ProSe</w:t>
      </w:r>
      <w:proofErr w:type="spellEnd"/>
      <w:r w:rsidRPr="005F21DC">
        <w:rPr>
          <w:b/>
        </w:rPr>
        <w:t xml:space="preserve"> Discovery procedure ends.</w:t>
      </w:r>
    </w:p>
    <w:p w14:paraId="361E38B4" w14:textId="77777777" w:rsidR="00D47A09" w:rsidRDefault="00D47A09" w:rsidP="00D47A09">
      <w:pPr>
        <w:tabs>
          <w:tab w:val="left" w:pos="0"/>
        </w:tabs>
        <w:ind w:left="2160" w:hanging="2160"/>
        <w:rPr>
          <w:b/>
        </w:rPr>
      </w:pPr>
    </w:p>
    <w:p w14:paraId="407231C0" w14:textId="77777777" w:rsidR="00D47A09" w:rsidRDefault="00D47A09" w:rsidP="00D47A09">
      <w:pPr>
        <w:tabs>
          <w:tab w:val="left" w:pos="0"/>
        </w:tabs>
        <w:ind w:left="2160" w:hanging="2160"/>
        <w:rPr>
          <w:b/>
        </w:rPr>
      </w:pPr>
      <w:r>
        <w:rPr>
          <w:b/>
        </w:rPr>
        <w:t>Observation 3.</w:t>
      </w:r>
      <w:r>
        <w:rPr>
          <w:b/>
        </w:rPr>
        <w:tab/>
      </w:r>
      <w:r w:rsidRPr="005F21DC">
        <w:rPr>
          <w:b/>
        </w:rPr>
        <w:t>When transmitting the initial Discovery MSG at full power, the target/anchor UE consumes unnecessary power.</w:t>
      </w:r>
    </w:p>
    <w:p w14:paraId="77EB5CDA" w14:textId="77777777" w:rsidR="00D47A09" w:rsidRDefault="00D47A09" w:rsidP="00D47A09">
      <w:pPr>
        <w:tabs>
          <w:tab w:val="left" w:pos="0"/>
        </w:tabs>
        <w:ind w:left="2160" w:hanging="2160"/>
        <w:rPr>
          <w:b/>
        </w:rPr>
      </w:pPr>
    </w:p>
    <w:p w14:paraId="1B5609B0" w14:textId="77777777" w:rsidR="00D47A09" w:rsidRDefault="00D47A09" w:rsidP="00D47A09">
      <w:pPr>
        <w:tabs>
          <w:tab w:val="left" w:pos="0"/>
        </w:tabs>
        <w:ind w:left="2160" w:hanging="2160"/>
        <w:rPr>
          <w:b/>
        </w:rPr>
      </w:pPr>
      <w:r>
        <w:rPr>
          <w:b/>
        </w:rPr>
        <w:t>Observation 4.</w:t>
      </w:r>
      <w:r>
        <w:rPr>
          <w:b/>
        </w:rPr>
        <w:tab/>
      </w:r>
      <w:r w:rsidRPr="005F21DC">
        <w:rPr>
          <w:b/>
        </w:rPr>
        <w:t>In out-of-coverage scenario</w:t>
      </w:r>
      <w:r>
        <w:rPr>
          <w:b/>
        </w:rPr>
        <w:t xml:space="preserve"> (public safety service)</w:t>
      </w:r>
      <w:r w:rsidRPr="005F21DC">
        <w:rPr>
          <w:b/>
        </w:rPr>
        <w:t xml:space="preserve">, when PC5 link power loss occurs </w:t>
      </w:r>
      <w:r>
        <w:rPr>
          <w:b/>
        </w:rPr>
        <w:t>caused by</w:t>
      </w:r>
      <w:r w:rsidRPr="005F21DC">
        <w:rPr>
          <w:b/>
        </w:rPr>
        <w:t xml:space="preserve"> environmental factors (rain, obstacles, etc.), </w:t>
      </w:r>
      <w:r>
        <w:rPr>
          <w:b/>
        </w:rPr>
        <w:t>Target/Anchor UE</w:t>
      </w:r>
      <w:r w:rsidRPr="005F21DC">
        <w:rPr>
          <w:b/>
        </w:rPr>
        <w:t xml:space="preserve"> operation is required to </w:t>
      </w:r>
      <w:r>
        <w:rPr>
          <w:b/>
        </w:rPr>
        <w:t>discover</w:t>
      </w:r>
      <w:r w:rsidRPr="005F21DC">
        <w:rPr>
          <w:b/>
        </w:rPr>
        <w:t xml:space="preserve"> for </w:t>
      </w:r>
      <w:r>
        <w:rPr>
          <w:b/>
        </w:rPr>
        <w:t>candidate Anchor UEs</w:t>
      </w:r>
      <w:r w:rsidRPr="005F21DC">
        <w:rPr>
          <w:b/>
        </w:rPr>
        <w:t>.</w:t>
      </w:r>
    </w:p>
    <w:p w14:paraId="4EBE6D65" w14:textId="77777777" w:rsidR="00D47A09" w:rsidRDefault="00D47A09" w:rsidP="00D47A09">
      <w:pPr>
        <w:tabs>
          <w:tab w:val="left" w:pos="0"/>
        </w:tabs>
        <w:ind w:left="2160" w:hanging="2160"/>
      </w:pPr>
      <w:r>
        <w:rPr>
          <w:b/>
        </w:rPr>
        <w:t>Observation 5.</w:t>
      </w:r>
      <w:r>
        <w:rPr>
          <w:b/>
        </w:rPr>
        <w:tab/>
        <w:t xml:space="preserve">Activated or Selected Anchor UE may be </w:t>
      </w:r>
      <w:proofErr w:type="gramStart"/>
      <w:r>
        <w:rPr>
          <w:b/>
        </w:rPr>
        <w:t>disappear</w:t>
      </w:r>
      <w:proofErr w:type="gramEnd"/>
      <w:r>
        <w:rPr>
          <w:b/>
        </w:rPr>
        <w:t xml:space="preserve"> during the SLPP procedures.</w:t>
      </w:r>
    </w:p>
    <w:p w14:paraId="7A7787F7" w14:textId="77777777" w:rsidR="00D47A09" w:rsidRPr="000E237B" w:rsidRDefault="00D47A09" w:rsidP="00D47A09">
      <w:pPr>
        <w:tabs>
          <w:tab w:val="left" w:pos="0"/>
        </w:tabs>
        <w:ind w:left="2160" w:hanging="2160"/>
        <w:rPr>
          <w:b/>
        </w:rPr>
      </w:pPr>
    </w:p>
    <w:p w14:paraId="56A80B7C" w14:textId="77777777" w:rsidR="00D47A09" w:rsidRDefault="00D47A09" w:rsidP="00D47A09">
      <w:proofErr w:type="gramStart"/>
      <w:r>
        <w:t>Proposals:.</w:t>
      </w:r>
      <w:proofErr w:type="gramEnd"/>
    </w:p>
    <w:p w14:paraId="07CD7E86" w14:textId="77777777" w:rsidR="00D47A09" w:rsidRDefault="00D47A09" w:rsidP="00D47A09"/>
    <w:p w14:paraId="717B926C" w14:textId="77777777" w:rsidR="00D47A09" w:rsidRPr="00FC774E" w:rsidRDefault="00D47A09" w:rsidP="00D47A09">
      <w:pPr>
        <w:ind w:left="2160" w:hanging="2160"/>
        <w:rPr>
          <w:b/>
        </w:rPr>
      </w:pPr>
      <w:r w:rsidRPr="00FC774E">
        <w:rPr>
          <w:b/>
        </w:rPr>
        <w:t>Proposal 1.</w:t>
      </w:r>
      <w:r w:rsidRPr="00FC774E">
        <w:rPr>
          <w:b/>
        </w:rPr>
        <w:tab/>
        <w:t xml:space="preserve">RAN2 to discuss following considerations for Discovery Complete (End) conditions; </w:t>
      </w:r>
    </w:p>
    <w:p w14:paraId="2CAD3ED5" w14:textId="77777777" w:rsidR="00D47A09" w:rsidRPr="00FC774E" w:rsidRDefault="00D47A09" w:rsidP="00D47A09">
      <w:pPr>
        <w:pStyle w:val="a4"/>
        <w:numPr>
          <w:ilvl w:val="0"/>
          <w:numId w:val="2"/>
        </w:numPr>
        <w:rPr>
          <w:b/>
        </w:rPr>
      </w:pPr>
      <w:r w:rsidRPr="00FC774E">
        <w:rPr>
          <w:b/>
        </w:rPr>
        <w:t>The maximum number of Discovery Anchor UE</w:t>
      </w:r>
    </w:p>
    <w:p w14:paraId="0D504620" w14:textId="77777777" w:rsidR="00D47A09" w:rsidRPr="00FC774E" w:rsidRDefault="00D47A09" w:rsidP="00D47A09">
      <w:pPr>
        <w:pStyle w:val="a4"/>
        <w:numPr>
          <w:ilvl w:val="0"/>
          <w:numId w:val="2"/>
        </w:numPr>
        <w:rPr>
          <w:b/>
        </w:rPr>
      </w:pPr>
      <w:r w:rsidRPr="00FC774E">
        <w:rPr>
          <w:b/>
        </w:rPr>
        <w:t xml:space="preserve">The maximum number of Activated Anchor UE  </w:t>
      </w:r>
    </w:p>
    <w:p w14:paraId="5B9EFDCF" w14:textId="77777777" w:rsidR="00D47A09" w:rsidRPr="00FC774E" w:rsidRDefault="00D47A09" w:rsidP="00D47A09">
      <w:pPr>
        <w:pStyle w:val="a4"/>
        <w:numPr>
          <w:ilvl w:val="0"/>
          <w:numId w:val="2"/>
        </w:numPr>
        <w:rPr>
          <w:b/>
        </w:rPr>
      </w:pPr>
      <w:r w:rsidRPr="00FC774E">
        <w:rPr>
          <w:b/>
        </w:rPr>
        <w:t>The maximum number of Discovery message retry transmission</w:t>
      </w:r>
    </w:p>
    <w:p w14:paraId="7D7BD346" w14:textId="77777777" w:rsidR="00D47A09" w:rsidRPr="000E237B" w:rsidRDefault="00D47A09" w:rsidP="00D47A09">
      <w:pPr>
        <w:tabs>
          <w:tab w:val="left" w:pos="2161"/>
          <w:tab w:val="left" w:pos="2161"/>
        </w:tabs>
        <w:rPr>
          <w:b/>
        </w:rPr>
      </w:pPr>
    </w:p>
    <w:p w14:paraId="126525E9" w14:textId="77777777" w:rsidR="00D47A09" w:rsidRDefault="00D47A09" w:rsidP="00D47A09">
      <w:pPr>
        <w:tabs>
          <w:tab w:val="left" w:pos="0"/>
        </w:tabs>
        <w:ind w:left="2160" w:hanging="2160"/>
        <w:rPr>
          <w:b/>
        </w:rPr>
      </w:pPr>
      <w:r>
        <w:rPr>
          <w:b/>
        </w:rPr>
        <w:t>Proposal 2.</w:t>
      </w:r>
      <w:r>
        <w:rPr>
          <w:b/>
        </w:rPr>
        <w:tab/>
        <w:t xml:space="preserve">RAN2 to discuss the parameters for Discovery procedure Re-trigger condition, the number of activated/selected Anchor UE </w:t>
      </w:r>
    </w:p>
    <w:p w14:paraId="4D6C0A53" w14:textId="77777777" w:rsidR="00D47A09" w:rsidRPr="004F5C4C" w:rsidRDefault="00D47A09" w:rsidP="00D47A09"/>
    <w:p w14:paraId="44D4F236" w14:textId="77777777" w:rsidR="00D47A09" w:rsidRDefault="00D47A09" w:rsidP="00D47A09">
      <w:pPr>
        <w:pStyle w:val="1"/>
      </w:pPr>
      <w:bookmarkStart w:id="8" w:name="_heading=h.b54gtttdvd8x" w:colFirst="0" w:colLast="0"/>
      <w:bookmarkEnd w:id="8"/>
      <w:r>
        <w:t>4</w:t>
      </w:r>
      <w:r>
        <w:tab/>
        <w:t>References</w:t>
      </w:r>
    </w:p>
    <w:p w14:paraId="385CD636" w14:textId="77777777" w:rsidR="00D47A09" w:rsidRPr="00E37DE8" w:rsidRDefault="00D47A09" w:rsidP="00D47A09">
      <w:pPr>
        <w:spacing w:after="120"/>
      </w:pPr>
      <w:r w:rsidRPr="00E37DE8">
        <w:t>[</w:t>
      </w:r>
      <w:r>
        <w:t>1</w:t>
      </w:r>
      <w:r w:rsidRPr="00E37DE8">
        <w:t xml:space="preserve">] 3GPP TR 23.700-86 v1.2.0, “Study on Architecture Enhancement to support Ranging based services and </w:t>
      </w:r>
      <w:proofErr w:type="spellStart"/>
      <w:r w:rsidRPr="00E37DE8">
        <w:t>sidelink</w:t>
      </w:r>
      <w:proofErr w:type="spellEnd"/>
      <w:r w:rsidRPr="00E37DE8">
        <w:t xml:space="preserve"> positioning (Release 18),” Nov. 2022.</w:t>
      </w:r>
    </w:p>
    <w:p w14:paraId="3515F678" w14:textId="77777777" w:rsidR="003739CD" w:rsidRPr="00D47A09" w:rsidRDefault="003739CD"/>
    <w:sectPr w:rsidR="003739CD" w:rsidRPr="00D47A09">
      <w:pgSz w:w="11906" w:h="16838"/>
      <w:pgMar w:top="851" w:right="851" w:bottom="567" w:left="851"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71C68BC"/>
    <w:multiLevelType w:val="hybridMultilevel"/>
    <w:tmpl w:val="A6EC3E94"/>
    <w:lvl w:ilvl="0" w:tplc="7F8819E4">
      <w:start w:val="1"/>
      <w:numFmt w:val="decimal"/>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 w15:restartNumberingAfterBreak="0">
    <w:nsid w:val="613E6136"/>
    <w:multiLevelType w:val="multilevel"/>
    <w:tmpl w:val="F4089812"/>
    <w:lvl w:ilvl="0">
      <w:start w:val="1"/>
      <w:numFmt w:val="decimal"/>
      <w:lvlText w:val="%1)"/>
      <w:lvlJc w:val="left"/>
      <w:pPr>
        <w:ind w:left="1440" w:hanging="360"/>
      </w:pPr>
      <w:rPr>
        <w:rFonts w:hint="eastAsia"/>
        <w:u w:val="none"/>
      </w:rPr>
    </w:lvl>
    <w:lvl w:ilvl="1">
      <w:start w:val="1"/>
      <w:numFmt w:val="lowerLetter"/>
      <w:lvlText w:val="%2)"/>
      <w:lvlJc w:val="left"/>
      <w:pPr>
        <w:ind w:left="2160" w:hanging="360"/>
      </w:pPr>
      <w:rPr>
        <w:rFonts w:hint="eastAsia"/>
        <w:u w:val="none"/>
      </w:rPr>
    </w:lvl>
    <w:lvl w:ilvl="2">
      <w:start w:val="1"/>
      <w:numFmt w:val="lowerRoman"/>
      <w:lvlText w:val="%3)"/>
      <w:lvlJc w:val="right"/>
      <w:pPr>
        <w:ind w:left="2880" w:hanging="360"/>
      </w:pPr>
      <w:rPr>
        <w:rFonts w:hint="eastAsia"/>
        <w:u w:val="none"/>
      </w:rPr>
    </w:lvl>
    <w:lvl w:ilvl="3">
      <w:start w:val="1"/>
      <w:numFmt w:val="decimal"/>
      <w:lvlText w:val="(%4)"/>
      <w:lvlJc w:val="left"/>
      <w:pPr>
        <w:ind w:left="3600" w:hanging="360"/>
      </w:pPr>
      <w:rPr>
        <w:rFonts w:hint="eastAsia"/>
        <w:u w:val="none"/>
      </w:rPr>
    </w:lvl>
    <w:lvl w:ilvl="4">
      <w:start w:val="1"/>
      <w:numFmt w:val="lowerLetter"/>
      <w:lvlText w:val="(%5)"/>
      <w:lvlJc w:val="left"/>
      <w:pPr>
        <w:ind w:left="4320" w:hanging="360"/>
      </w:pPr>
      <w:rPr>
        <w:rFonts w:hint="eastAsia"/>
        <w:u w:val="none"/>
      </w:rPr>
    </w:lvl>
    <w:lvl w:ilvl="5">
      <w:start w:val="1"/>
      <w:numFmt w:val="lowerRoman"/>
      <w:lvlText w:val="(%6)"/>
      <w:lvlJc w:val="right"/>
      <w:pPr>
        <w:ind w:left="5040" w:hanging="360"/>
      </w:pPr>
      <w:rPr>
        <w:rFonts w:hint="eastAsia"/>
        <w:u w:val="none"/>
      </w:rPr>
    </w:lvl>
    <w:lvl w:ilvl="6">
      <w:start w:val="1"/>
      <w:numFmt w:val="decimal"/>
      <w:lvlText w:val="%7."/>
      <w:lvlJc w:val="left"/>
      <w:pPr>
        <w:ind w:left="5760" w:hanging="360"/>
      </w:pPr>
      <w:rPr>
        <w:rFonts w:hint="eastAsia"/>
        <w:u w:val="none"/>
      </w:rPr>
    </w:lvl>
    <w:lvl w:ilvl="7">
      <w:start w:val="1"/>
      <w:numFmt w:val="lowerLetter"/>
      <w:lvlText w:val="%8."/>
      <w:lvlJc w:val="left"/>
      <w:pPr>
        <w:ind w:left="6480" w:hanging="360"/>
      </w:pPr>
      <w:rPr>
        <w:rFonts w:hint="eastAsia"/>
        <w:u w:val="none"/>
      </w:rPr>
    </w:lvl>
    <w:lvl w:ilvl="8">
      <w:start w:val="1"/>
      <w:numFmt w:val="lowerRoman"/>
      <w:lvlText w:val="%9."/>
      <w:lvlJc w:val="right"/>
      <w:pPr>
        <w:ind w:left="7200" w:hanging="360"/>
      </w:pPr>
      <w:rPr>
        <w:rFonts w:hint="eastAsia"/>
        <w:u w:val="none"/>
      </w:rPr>
    </w:lvl>
  </w:abstractNum>
  <w:abstractNum w:abstractNumId="2" w15:restartNumberingAfterBreak="0">
    <w:nsid w:val="7B2D448C"/>
    <w:multiLevelType w:val="multilevel"/>
    <w:tmpl w:val="C186BAE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223488536">
    <w:abstractNumId w:val="2"/>
  </w:num>
  <w:num w:numId="2" w16cid:durableId="639767599">
    <w:abstractNumId w:val="0"/>
  </w:num>
  <w:num w:numId="3" w16cid:durableId="200234929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800"/>
  <w:displayHorizontalDrawingGridEvery w:val="0"/>
  <w:displayVerticalDrawingGridEvery w:val="2"/>
  <w:noPunctuationKerning/>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A09"/>
    <w:rsid w:val="003739CD"/>
    <w:rsid w:val="00D47A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7A7E9D"/>
  <w15:chartTrackingRefBased/>
  <w15:docId w15:val="{5C864B60-5F6F-4B74-9A6A-B6123F8A8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47A09"/>
    <w:pPr>
      <w:tabs>
        <w:tab w:val="left" w:pos="721"/>
      </w:tabs>
      <w:spacing w:after="0" w:line="240" w:lineRule="auto"/>
      <w:jc w:val="left"/>
    </w:pPr>
    <w:rPr>
      <w:rFonts w:ascii="Times New Roman" w:hAnsi="Times New Roman" w:cs="Times New Roman"/>
      <w:kern w:val="0"/>
      <w:szCs w:val="20"/>
      <w:lang w:val="en"/>
    </w:rPr>
  </w:style>
  <w:style w:type="paragraph" w:styleId="1">
    <w:name w:val="heading 1"/>
    <w:next w:val="a"/>
    <w:link w:val="1Char"/>
    <w:uiPriority w:val="9"/>
    <w:qFormat/>
    <w:rsid w:val="00D47A09"/>
    <w:pPr>
      <w:keepNext/>
      <w:keepLines/>
      <w:pBdr>
        <w:top w:val="single" w:sz="12" w:space="3" w:color="auto"/>
      </w:pBdr>
      <w:tabs>
        <w:tab w:val="left" w:pos="1134"/>
      </w:tabs>
      <w:overflowPunct w:val="0"/>
      <w:autoSpaceDE w:val="0"/>
      <w:autoSpaceDN w:val="0"/>
      <w:adjustRightInd w:val="0"/>
      <w:spacing w:before="240" w:after="180" w:line="240" w:lineRule="auto"/>
      <w:ind w:left="1134" w:hanging="1134"/>
      <w:jc w:val="left"/>
      <w:textAlignment w:val="baseline"/>
      <w:outlineLvl w:val="0"/>
    </w:pPr>
    <w:rPr>
      <w:rFonts w:ascii="Arial" w:hAnsi="Arial" w:cs="Times New Roman"/>
      <w:kern w:val="0"/>
      <w:sz w:val="36"/>
      <w:szCs w:val="20"/>
      <w:lang w:val="en" w:eastAsia="en-GB"/>
    </w:rPr>
  </w:style>
  <w:style w:type="paragraph" w:styleId="2">
    <w:name w:val="heading 2"/>
    <w:basedOn w:val="1"/>
    <w:next w:val="a"/>
    <w:link w:val="2Char"/>
    <w:uiPriority w:val="9"/>
    <w:unhideWhenUsed/>
    <w:qFormat/>
    <w:rsid w:val="00D47A09"/>
    <w:pPr>
      <w:pBdr>
        <w:top w:val="none" w:sz="0" w:space="0" w:color="auto"/>
      </w:pBdr>
      <w:spacing w:before="180"/>
      <w:outlineLvl w:val="1"/>
    </w:pPr>
    <w:rPr>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D47A09"/>
    <w:rPr>
      <w:rFonts w:ascii="Arial" w:hAnsi="Arial" w:cs="Times New Roman"/>
      <w:kern w:val="0"/>
      <w:sz w:val="36"/>
      <w:szCs w:val="20"/>
      <w:lang w:val="en" w:eastAsia="en-GB"/>
    </w:rPr>
  </w:style>
  <w:style w:type="character" w:customStyle="1" w:styleId="2Char">
    <w:name w:val="제목 2 Char"/>
    <w:basedOn w:val="a0"/>
    <w:link w:val="2"/>
    <w:uiPriority w:val="9"/>
    <w:rsid w:val="00D47A09"/>
    <w:rPr>
      <w:rFonts w:ascii="Arial" w:hAnsi="Arial" w:cs="Times New Roman"/>
      <w:kern w:val="0"/>
      <w:sz w:val="32"/>
      <w:szCs w:val="32"/>
      <w:lang w:val="en" w:eastAsia="en-GB"/>
    </w:rPr>
  </w:style>
  <w:style w:type="table" w:styleId="a3">
    <w:name w:val="Table Grid"/>
    <w:aliases w:val="TableGrid"/>
    <w:basedOn w:val="a1"/>
    <w:uiPriority w:val="39"/>
    <w:qFormat/>
    <w:rsid w:val="00D47A09"/>
    <w:pPr>
      <w:tabs>
        <w:tab w:val="left" w:pos="721"/>
      </w:tabs>
      <w:overflowPunct w:val="0"/>
      <w:autoSpaceDE w:val="0"/>
      <w:autoSpaceDN w:val="0"/>
      <w:adjustRightInd w:val="0"/>
      <w:spacing w:after="180" w:line="240" w:lineRule="auto"/>
      <w:jc w:val="left"/>
      <w:textAlignment w:val="baseline"/>
    </w:pPr>
    <w:rPr>
      <w:rFonts w:ascii="Times New Roman" w:hAnsi="Times New Roman" w:cs="Times New Roman"/>
      <w:kern w:val="0"/>
      <w:szCs w:val="20"/>
      <w:lang w:val="e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D47A09"/>
    <w:pPr>
      <w:tabs>
        <w:tab w:val="left" w:pos="1622"/>
      </w:tabs>
      <w:ind w:left="1622" w:hanging="363"/>
    </w:pPr>
    <w:rPr>
      <w:rFonts w:ascii="Arial" w:eastAsia="MS Mincho" w:hAnsi="Arial"/>
    </w:rPr>
  </w:style>
  <w:style w:type="character" w:customStyle="1" w:styleId="Doc-text2Char">
    <w:name w:val="Doc-text2 Char"/>
    <w:link w:val="Doc-text2"/>
    <w:qFormat/>
    <w:rsid w:val="00D47A09"/>
    <w:rPr>
      <w:rFonts w:ascii="Arial" w:eastAsia="MS Mincho" w:hAnsi="Arial" w:cs="Times New Roman"/>
      <w:kern w:val="0"/>
      <w:szCs w:val="20"/>
      <w:lang w:val="en"/>
    </w:rPr>
  </w:style>
  <w:style w:type="paragraph" w:styleId="a4">
    <w:name w:val="List Paragraph"/>
    <w:aliases w:val="- Bullets,?? ??,?????,????,Lista1,列出段落1,中等深浅网格 1 - 着色 21,列表段落,¥¡¡¡¡ì¬º¥¹¥È¶ÎÂä,ÁÐ³ö¶ÎÂä,列表段落1,—ño’i—Ž,¥ê¥¹¥È¶ÎÂä,リスト段落,列出段落,1st level - Bullet List Paragraph,Lettre d'introduction,Paragrafo elenco,Normal bullet 2,Bullet list,목록단락,列"/>
    <w:basedOn w:val="a"/>
    <w:link w:val="Char"/>
    <w:uiPriority w:val="34"/>
    <w:qFormat/>
    <w:rsid w:val="00D47A09"/>
    <w:pPr>
      <w:ind w:left="720"/>
      <w:contextualSpacing/>
    </w:pPr>
  </w:style>
  <w:style w:type="character" w:customStyle="1" w:styleId="Char">
    <w:name w:val="목록 단락 Char"/>
    <w:aliases w:val="- Bullets Char,?? ?? Char,????? Char,???? Char,Lista1 Char,列出段落1 Char,中等深浅网格 1 - 着色 21 Char,列表段落 Char,¥¡¡¡¡ì¬º¥¹¥È¶ÎÂä Char,ÁÐ³ö¶ÎÂä Char,列表段落1 Char,—ño’i—Ž Char,¥ê¥¹¥È¶ÎÂä Char,リスト段落 Char,列出段落 Char,1st level - Bullet List Paragraph Char"/>
    <w:link w:val="a4"/>
    <w:uiPriority w:val="34"/>
    <w:qFormat/>
    <w:locked/>
    <w:rsid w:val="00D47A09"/>
    <w:rPr>
      <w:rFonts w:ascii="Times New Roman" w:hAnsi="Times New Roman" w:cs="Times New Roman"/>
      <w:kern w:val="0"/>
      <w:szCs w:val="20"/>
      <w:lang w:val="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1569</Words>
  <Characters>8948</Characters>
  <Application>Microsoft Office Word</Application>
  <DocSecurity>0</DocSecurity>
  <Lines>74</Lines>
  <Paragraphs>20</Paragraphs>
  <ScaleCrop>false</ScaleCrop>
  <Company/>
  <LinksUpToDate>false</LinksUpToDate>
  <CharactersWithSpaces>10497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James Hanjun Kim</dc:creator>
  <cp:keywords/>
  <dc:description/>
  <cp:lastModifiedBy>James Hanjun Kim</cp:lastModifiedBy>
  <cp:revision>1</cp:revision>
  <dcterms:created xsi:type="dcterms:W3CDTF">2023-02-27T07:46:00Z</dcterms:created>
  <dcterms:modified xsi:type="dcterms:W3CDTF">2023-02-27T07:46:00Z</dcterms:modified>
</cp:coreProperties>
</file>